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97A24" w14:textId="2BCA6306" w:rsidR="008F5F15" w:rsidRPr="00FC4B76" w:rsidRDefault="0004494F" w:rsidP="008F5F15">
      <w:pPr>
        <w:jc w:val="center"/>
      </w:pPr>
      <w:r>
        <w:rPr>
          <w:rFonts w:ascii="Rockwell" w:eastAsia="Times New Roman" w:hAnsi="Rockwell"/>
          <w:b/>
          <w:caps/>
          <w:noProof/>
          <w:color w:val="000000"/>
          <w:sz w:val="28"/>
          <w:szCs w:val="28"/>
        </w:rPr>
        <w:t>2021</w:t>
      </w:r>
      <w:r w:rsidR="008F5F15">
        <w:rPr>
          <w:rFonts w:ascii="Rockwell" w:eastAsia="Times New Roman" w:hAnsi="Rockwell"/>
          <w:b/>
          <w:caps/>
          <w:noProof/>
          <w:color w:val="000000"/>
          <w:sz w:val="28"/>
          <w:szCs w:val="28"/>
        </w:rPr>
        <w:t xml:space="preserve"> </w:t>
      </w:r>
      <w:r w:rsidR="008F5F15" w:rsidRPr="008F5F15">
        <w:rPr>
          <w:rFonts w:ascii="Rockwell" w:eastAsia="Times New Roman" w:hAnsi="Rockwell"/>
          <w:b/>
          <w:noProof/>
          <w:color w:val="000000"/>
          <w:sz w:val="28"/>
          <w:szCs w:val="28"/>
        </w:rPr>
        <w:t>National Teen Driver Safety Week</w:t>
      </w:r>
    </w:p>
    <w:p w14:paraId="41A6A4EB" w14:textId="17922397" w:rsidR="00FC4B76" w:rsidRDefault="008F5F15" w:rsidP="009C0118">
      <w:pPr>
        <w:pStyle w:val="Heading2"/>
        <w:rPr>
          <w:bCs/>
          <w:caps w:val="0"/>
        </w:rPr>
      </w:pPr>
      <w:r w:rsidRPr="00FC4B76">
        <w:rPr>
          <w:bCs/>
          <w:caps w:val="0"/>
        </w:rPr>
        <w:t xml:space="preserve">FACT SHEET/TALKING POINTS – </w:t>
      </w:r>
      <w:r>
        <w:rPr>
          <w:bCs/>
          <w:caps w:val="0"/>
        </w:rPr>
        <w:t>PARENT</w:t>
      </w:r>
      <w:r w:rsidRPr="00FC4B76">
        <w:rPr>
          <w:bCs/>
          <w:caps w:val="0"/>
        </w:rPr>
        <w:t xml:space="preserve"> TARGET AUDIENCE</w:t>
      </w:r>
    </w:p>
    <w:p w14:paraId="3CCBECBE" w14:textId="74A33C85" w:rsidR="003F1457" w:rsidRDefault="00343D85" w:rsidP="00897A56">
      <w:r>
        <w:t xml:space="preserve">National Teen Driver Safety Week is October </w:t>
      </w:r>
      <w:r w:rsidR="0004494F">
        <w:t>17-23</w:t>
      </w:r>
      <w:r w:rsidR="00CD2705">
        <w:t>, 202</w:t>
      </w:r>
      <w:r w:rsidR="0004494F">
        <w:t>1</w:t>
      </w:r>
      <w:r w:rsidR="00CD2705">
        <w:t xml:space="preserve">! </w:t>
      </w:r>
      <w:r w:rsidR="005751B6">
        <w:t>The</w:t>
      </w:r>
      <w:r w:rsidR="005751B6" w:rsidRPr="005751B6">
        <w:t xml:space="preserve"> U.S. Department of Transportation’s National Highway Traffic Safety Administration (NHTSA) is teaming up with </w:t>
      </w:r>
      <w:r w:rsidR="005751B6" w:rsidRPr="005751B6">
        <w:rPr>
          <w:b/>
          <w:bCs/>
        </w:rPr>
        <w:t>[Local Organization]</w:t>
      </w:r>
      <w:r w:rsidR="005751B6" w:rsidRPr="005751B6">
        <w:t xml:space="preserve"> to help empower parents to discuss the importance of driving safety with their young drivers. </w:t>
      </w:r>
      <w:r w:rsidR="00C15676">
        <w:t>Whether teens are driving a car, truck, or SUV,</w:t>
      </w:r>
      <w:r>
        <w:t xml:space="preserve"> and whether they’ve just earned their license or </w:t>
      </w:r>
      <w:r w:rsidR="00A06DF9">
        <w:t xml:space="preserve">have </w:t>
      </w:r>
      <w:r>
        <w:t xml:space="preserve">had it for </w:t>
      </w:r>
      <w:r w:rsidR="00CD2705">
        <w:t xml:space="preserve">a few </w:t>
      </w:r>
      <w:r>
        <w:t>years,</w:t>
      </w:r>
      <w:r w:rsidR="00C15676">
        <w:t xml:space="preserve"> the </w:t>
      </w:r>
      <w:hyperlink r:id="rId7" w:history="1">
        <w:r w:rsidR="00754813" w:rsidRPr="000331D5">
          <w:rPr>
            <w:rStyle w:val="Hyperlink"/>
          </w:rPr>
          <w:t>R</w:t>
        </w:r>
        <w:r w:rsidR="00C15676" w:rsidRPr="000331D5">
          <w:rPr>
            <w:rStyle w:val="Hyperlink"/>
          </w:rPr>
          <w:t>ules</w:t>
        </w:r>
        <w:r w:rsidR="002403BF" w:rsidRPr="000331D5">
          <w:rPr>
            <w:rStyle w:val="Hyperlink"/>
          </w:rPr>
          <w:t xml:space="preserve"> f</w:t>
        </w:r>
        <w:r w:rsidR="00C9106F">
          <w:rPr>
            <w:rStyle w:val="Hyperlink"/>
          </w:rPr>
          <w:t>or</w:t>
        </w:r>
        <w:r w:rsidR="002403BF" w:rsidRPr="000331D5">
          <w:rPr>
            <w:rStyle w:val="Hyperlink"/>
          </w:rPr>
          <w:t xml:space="preserve"> the </w:t>
        </w:r>
        <w:r w:rsidR="00754813" w:rsidRPr="000331D5">
          <w:rPr>
            <w:rStyle w:val="Hyperlink"/>
          </w:rPr>
          <w:t>R</w:t>
        </w:r>
        <w:r w:rsidR="002403BF" w:rsidRPr="000331D5">
          <w:rPr>
            <w:rStyle w:val="Hyperlink"/>
          </w:rPr>
          <w:t>oad</w:t>
        </w:r>
      </w:hyperlink>
      <w:r w:rsidR="00C15676">
        <w:t xml:space="preserve"> </w:t>
      </w:r>
      <w:r w:rsidR="00754813">
        <w:t>never change</w:t>
      </w:r>
      <w:r w:rsidR="002403BF">
        <w:t>.</w:t>
      </w:r>
      <w:r>
        <w:t xml:space="preserve"> </w:t>
      </w:r>
      <w:r w:rsidR="002403BF">
        <w:t>T</w:t>
      </w:r>
      <w:r>
        <w:t>he</w:t>
      </w:r>
      <w:r w:rsidR="00C15676">
        <w:t xml:space="preserve"> greatest dangers </w:t>
      </w:r>
      <w:r w:rsidR="00A06DF9">
        <w:t xml:space="preserve">for teen drivers </w:t>
      </w:r>
      <w:r w:rsidR="00C15676">
        <w:t>are alcohol</w:t>
      </w:r>
      <w:r w:rsidR="00F83A7A">
        <w:t xml:space="preserve"> </w:t>
      </w:r>
      <w:r w:rsidR="002403BF">
        <w:t>and other drug use</w:t>
      </w:r>
      <w:r w:rsidR="00C15676">
        <w:t>, inconsistent or n</w:t>
      </w:r>
      <w:r w:rsidR="00280290">
        <w:t xml:space="preserve">o seat belt use, distracted </w:t>
      </w:r>
      <w:r w:rsidR="00C15676">
        <w:t xml:space="preserve">driving, speeding, and </w:t>
      </w:r>
      <w:r w:rsidR="00F83A7A">
        <w:t>driving with</w:t>
      </w:r>
      <w:r w:rsidR="00C15676">
        <w:t xml:space="preserve"> passengers in the vehicle.</w:t>
      </w:r>
      <w:r w:rsidR="0004494F">
        <w:t xml:space="preserve"> Review the following information to help </w:t>
      </w:r>
      <w:r w:rsidR="005751B6">
        <w:t>t</w:t>
      </w:r>
      <w:r w:rsidR="0004494F">
        <w:t>een</w:t>
      </w:r>
      <w:r w:rsidR="005751B6">
        <w:t>s</w:t>
      </w:r>
      <w:r w:rsidR="0004494F">
        <w:t xml:space="preserve"> stay safe behind the wheel.</w:t>
      </w:r>
    </w:p>
    <w:p w14:paraId="28588878" w14:textId="34372053" w:rsidR="00CD2705" w:rsidRPr="00883BD7" w:rsidRDefault="00CD2705" w:rsidP="00897A56">
      <w:pPr>
        <w:rPr>
          <w:b/>
        </w:rPr>
      </w:pPr>
      <w:r w:rsidRPr="00883BD7">
        <w:rPr>
          <w:b/>
        </w:rPr>
        <w:t>Be Empowered</w:t>
      </w:r>
      <w:r w:rsidR="0004494F">
        <w:rPr>
          <w:b/>
        </w:rPr>
        <w:t xml:space="preserve"> to Set </w:t>
      </w:r>
      <w:r w:rsidR="008B0358">
        <w:rPr>
          <w:b/>
        </w:rPr>
        <w:t xml:space="preserve">Driving </w:t>
      </w:r>
      <w:r w:rsidR="0004494F">
        <w:rPr>
          <w:b/>
        </w:rPr>
        <w:t>Rules</w:t>
      </w:r>
      <w:r w:rsidRPr="00883BD7">
        <w:rPr>
          <w:b/>
        </w:rPr>
        <w:t>!</w:t>
      </w:r>
    </w:p>
    <w:p w14:paraId="6DA42F9F" w14:textId="12DEE6EE" w:rsidR="008B0358" w:rsidRDefault="008B0358" w:rsidP="00883BD7">
      <w:pPr>
        <w:pStyle w:val="ListParagraph"/>
        <w:numPr>
          <w:ilvl w:val="0"/>
          <w:numId w:val="12"/>
        </w:numPr>
      </w:pPr>
      <w:r>
        <w:t>Remember: You</w:t>
      </w:r>
      <w:r w:rsidR="00754813">
        <w:t xml:space="preserve"> a</w:t>
      </w:r>
      <w:r>
        <w:t>re a parent first. As such, your</w:t>
      </w:r>
      <w:r w:rsidR="0094106B">
        <w:t xml:space="preserve"> job is to protect your teen.</w:t>
      </w:r>
      <w:r>
        <w:t xml:space="preserve"> Use this motivation to keep your teen safe as they start navigating their new role as </w:t>
      </w:r>
      <w:r w:rsidR="003A3D38">
        <w:t xml:space="preserve">a </w:t>
      </w:r>
      <w:r>
        <w:t xml:space="preserve">driver. </w:t>
      </w:r>
    </w:p>
    <w:p w14:paraId="2F480577" w14:textId="41ABA089" w:rsidR="00CD2705" w:rsidRDefault="00CD2705" w:rsidP="003615F5">
      <w:pPr>
        <w:pStyle w:val="ListParagraph"/>
        <w:numPr>
          <w:ilvl w:val="0"/>
          <w:numId w:val="12"/>
        </w:numPr>
      </w:pPr>
      <w:r>
        <w:t xml:space="preserve">Remind your teen that driving is a </w:t>
      </w:r>
      <w:r w:rsidRPr="00754813">
        <w:rPr>
          <w:i/>
          <w:iCs/>
        </w:rPr>
        <w:t>privilege</w:t>
      </w:r>
      <w:r>
        <w:t xml:space="preserve">, not a right. </w:t>
      </w:r>
      <w:r w:rsidR="00487E13">
        <w:t>As the parent, y</w:t>
      </w:r>
      <w:r w:rsidR="000168A5">
        <w:t>ou</w:t>
      </w:r>
      <w:r w:rsidR="00754813">
        <w:t xml:space="preserve"> a</w:t>
      </w:r>
      <w:r w:rsidR="000168A5">
        <w:t xml:space="preserve">re in control. </w:t>
      </w:r>
      <w:r>
        <w:t xml:space="preserve">If they aren’t following the </w:t>
      </w:r>
      <w:r w:rsidR="00754813">
        <w:t>R</w:t>
      </w:r>
      <w:r>
        <w:t>ules f</w:t>
      </w:r>
      <w:r w:rsidR="00C9106F">
        <w:t>or</w:t>
      </w:r>
      <w:r>
        <w:t xml:space="preserve"> the </w:t>
      </w:r>
      <w:r w:rsidR="00754813">
        <w:t>R</w:t>
      </w:r>
      <w:r>
        <w:t xml:space="preserve">oad, they </w:t>
      </w:r>
      <w:r w:rsidR="00754813">
        <w:t>don’t need keys to the car.</w:t>
      </w:r>
    </w:p>
    <w:p w14:paraId="616C29A8" w14:textId="104E7DE5" w:rsidR="006A53D2" w:rsidRDefault="002403BF" w:rsidP="003B7105">
      <w:pPr>
        <w:pStyle w:val="ListParagraph"/>
        <w:numPr>
          <w:ilvl w:val="0"/>
          <w:numId w:val="12"/>
        </w:numPr>
      </w:pPr>
      <w:r>
        <w:t>Have a conversation with</w:t>
      </w:r>
      <w:r w:rsidR="00CD2705">
        <w:t xml:space="preserve"> your teen driver about driving laws</w:t>
      </w:r>
      <w:r w:rsidR="0029488C">
        <w:t xml:space="preserve"> and safe driving habits</w:t>
      </w:r>
      <w:r w:rsidR="00CD2705">
        <w:t xml:space="preserve">. </w:t>
      </w:r>
      <w:r w:rsidR="00754813">
        <w:t>Your desire to keep them safe will never fade</w:t>
      </w:r>
      <w:r>
        <w:t>,</w:t>
      </w:r>
      <w:r w:rsidR="000C67B7">
        <w:t xml:space="preserve"> so make sure </w:t>
      </w:r>
      <w:r w:rsidR="00754813">
        <w:t>to always keep the</w:t>
      </w:r>
      <w:r w:rsidR="000C67B7">
        <w:t xml:space="preserve"> lines of communication open.</w:t>
      </w:r>
      <w:r>
        <w:t xml:space="preserve"> </w:t>
      </w:r>
      <w:r w:rsidR="0029488C">
        <w:t xml:space="preserve">Believe it or not, your </w:t>
      </w:r>
      <w:r w:rsidR="000C67B7">
        <w:t>teen</w:t>
      </w:r>
      <w:r w:rsidR="0029488C">
        <w:t xml:space="preserve"> is </w:t>
      </w:r>
      <w:proofErr w:type="gramStart"/>
      <w:r w:rsidR="0029488C">
        <w:t>listening</w:t>
      </w:r>
      <w:proofErr w:type="gramEnd"/>
      <w:r w:rsidR="0029488C">
        <w:t xml:space="preserve"> </w:t>
      </w:r>
      <w:r w:rsidR="0014583E">
        <w:t xml:space="preserve">and they depend on you to </w:t>
      </w:r>
      <w:r w:rsidR="000C67B7">
        <w:t>guide and be there for them.</w:t>
      </w:r>
    </w:p>
    <w:p w14:paraId="37F3CCA4" w14:textId="5303A6AD" w:rsidR="006A53D2" w:rsidRDefault="006A53D2" w:rsidP="00C9260E">
      <w:pPr>
        <w:pStyle w:val="ListParagraph"/>
        <w:numPr>
          <w:ilvl w:val="0"/>
          <w:numId w:val="12"/>
        </w:numPr>
      </w:pPr>
      <w:r>
        <w:t xml:space="preserve">Become familiar with your state’s nighttime driving restrictions, passenger restrictions, and all the graduated driver licensing (GDL) </w:t>
      </w:r>
      <w:hyperlink r:id="rId8" w:history="1">
        <w:r w:rsidRPr="001D3B8E">
          <w:rPr>
            <w:rStyle w:val="Hyperlink"/>
          </w:rPr>
          <w:t>restrictions</w:t>
        </w:r>
      </w:hyperlink>
      <w:r w:rsidR="0004494F">
        <w:t xml:space="preserve">. </w:t>
      </w:r>
      <w:r w:rsidR="00F0114C">
        <w:t xml:space="preserve">Self-reported surveys show that teens with parents who set and enforce firm rules for driving typically engage in less risky driving behaviors and are involved in fewer crashes. </w:t>
      </w:r>
      <w:r w:rsidR="000C67B7">
        <w:t xml:space="preserve">By knowing and enforcing the laws with your teen, you will help promote their safety and </w:t>
      </w:r>
      <w:r w:rsidR="00754813">
        <w:t>the safety of those around them</w:t>
      </w:r>
      <w:r w:rsidR="000C67B7">
        <w:t xml:space="preserve">. </w:t>
      </w:r>
    </w:p>
    <w:p w14:paraId="216EB893" w14:textId="628375CD" w:rsidR="006A53D2" w:rsidRDefault="006A53D2" w:rsidP="006A53D2">
      <w:pPr>
        <w:pStyle w:val="ListParagraph"/>
        <w:numPr>
          <w:ilvl w:val="0"/>
          <w:numId w:val="12"/>
        </w:numPr>
      </w:pPr>
      <w:r>
        <w:t xml:space="preserve">Be a good role model for your teen driver and set </w:t>
      </w:r>
      <w:r w:rsidR="00754813">
        <w:t>the</w:t>
      </w:r>
      <w:r>
        <w:t xml:space="preserve"> example with your own safe driving habits. </w:t>
      </w:r>
    </w:p>
    <w:p w14:paraId="7E60E332" w14:textId="516C1DAB" w:rsidR="006A53D2" w:rsidRDefault="006A53D2" w:rsidP="006A53D2">
      <w:pPr>
        <w:pStyle w:val="ListParagraph"/>
        <w:numPr>
          <w:ilvl w:val="0"/>
          <w:numId w:val="12"/>
        </w:numPr>
      </w:pPr>
      <w:r>
        <w:t xml:space="preserve">Talk to your teen about cell phone use while </w:t>
      </w:r>
      <w:r w:rsidR="00754813">
        <w:t>driving</w:t>
      </w:r>
      <w:r>
        <w:t xml:space="preserve">. Encourage them to </w:t>
      </w:r>
      <w:r w:rsidR="0014583E">
        <w:t xml:space="preserve">stow their phones, </w:t>
      </w:r>
      <w:r>
        <w:t>designate a texter, or to pull over before answering phone calls</w:t>
      </w:r>
      <w:r w:rsidR="00D22025">
        <w:t>,</w:t>
      </w:r>
      <w:r>
        <w:t xml:space="preserve"> text</w:t>
      </w:r>
      <w:r w:rsidR="005B3F0C">
        <w:t>ing</w:t>
      </w:r>
      <w:r w:rsidR="00D22025">
        <w:t xml:space="preserve">, or </w:t>
      </w:r>
      <w:r w:rsidR="005B3F0C">
        <w:t>engaging</w:t>
      </w:r>
      <w:r w:rsidR="00D22025">
        <w:t xml:space="preserve"> </w:t>
      </w:r>
      <w:r w:rsidR="005B3F0C">
        <w:t>with</w:t>
      </w:r>
      <w:r w:rsidR="00D22025">
        <w:t xml:space="preserve"> any social media apps</w:t>
      </w:r>
      <w:r>
        <w:t xml:space="preserve">. </w:t>
      </w:r>
      <w:r w:rsidR="000168A5">
        <w:t xml:space="preserve">Remind your teen that it’s not </w:t>
      </w:r>
      <w:r w:rsidR="00754813">
        <w:t>only un</w:t>
      </w:r>
      <w:r w:rsidR="000168A5">
        <w:t>acceptable to post on social media while driving</w:t>
      </w:r>
      <w:r w:rsidR="00754813">
        <w:t xml:space="preserve"> but illegal</w:t>
      </w:r>
      <w:r w:rsidR="000168A5">
        <w:t xml:space="preserve">. </w:t>
      </w:r>
    </w:p>
    <w:p w14:paraId="48B3274E" w14:textId="77777777" w:rsidR="00C9260E" w:rsidRDefault="00C9260E" w:rsidP="00897A56">
      <w:pPr>
        <w:rPr>
          <w:b/>
        </w:rPr>
      </w:pPr>
    </w:p>
    <w:p w14:paraId="066A6DFE" w14:textId="77777777" w:rsidR="00C9260E" w:rsidRDefault="00C9260E" w:rsidP="00897A56">
      <w:pPr>
        <w:rPr>
          <w:b/>
        </w:rPr>
      </w:pPr>
    </w:p>
    <w:p w14:paraId="7646087E" w14:textId="1BF7A465" w:rsidR="00897A56" w:rsidRPr="00897A56" w:rsidRDefault="008F5F15" w:rsidP="00897A56">
      <w:pPr>
        <w:rPr>
          <w:b/>
        </w:rPr>
      </w:pPr>
      <w:r>
        <w:rPr>
          <w:b/>
        </w:rPr>
        <w:t xml:space="preserve">Know the Facts </w:t>
      </w:r>
      <w:r w:rsidR="003A3D38">
        <w:rPr>
          <w:b/>
        </w:rPr>
        <w:t>A</w:t>
      </w:r>
      <w:r>
        <w:rPr>
          <w:b/>
        </w:rPr>
        <w:t>bout Teen Driver Fatalities</w:t>
      </w:r>
    </w:p>
    <w:p w14:paraId="77C0B0F2" w14:textId="311F675A" w:rsidR="00897A56" w:rsidRDefault="00897A56" w:rsidP="00897A56">
      <w:pPr>
        <w:pStyle w:val="ListParagraph"/>
        <w:numPr>
          <w:ilvl w:val="0"/>
          <w:numId w:val="9"/>
        </w:numPr>
      </w:pPr>
      <w:r>
        <w:lastRenderedPageBreak/>
        <w:t xml:space="preserve">Motor vehicle crashes are </w:t>
      </w:r>
      <w:r w:rsidR="009853A5">
        <w:t xml:space="preserve">a </w:t>
      </w:r>
      <w:r>
        <w:t>leading cause of death for teens (15</w:t>
      </w:r>
      <w:r w:rsidR="00F6205B">
        <w:t>-</w:t>
      </w:r>
      <w:r>
        <w:t>18 years old) in the United States.</w:t>
      </w:r>
    </w:p>
    <w:p w14:paraId="41019E95" w14:textId="0D4891C5" w:rsidR="00E81998" w:rsidRPr="00E81998" w:rsidRDefault="00E81998" w:rsidP="00E81998">
      <w:pPr>
        <w:pStyle w:val="ListParagraph"/>
        <w:numPr>
          <w:ilvl w:val="0"/>
          <w:numId w:val="9"/>
        </w:numPr>
      </w:pPr>
      <w:r w:rsidRPr="00E81998">
        <w:t>In 2019, there were 2,042 people killed in crashes involving a teen passenger vehicle driver (15-18 years old)</w:t>
      </w:r>
      <w:r w:rsidR="00754813">
        <w:t xml:space="preserve">; </w:t>
      </w:r>
      <w:r w:rsidRPr="00E81998">
        <w:t xml:space="preserve">628 </w:t>
      </w:r>
      <w:r w:rsidR="00754813">
        <w:t xml:space="preserve">of the </w:t>
      </w:r>
      <w:r w:rsidRPr="00E81998">
        <w:t>deaths were the teen passenger vehicle driver</w:t>
      </w:r>
      <w:r w:rsidR="00B52DED">
        <w:t>.</w:t>
      </w:r>
      <w:r w:rsidRPr="00E81998">
        <w:t xml:space="preserve"> </w:t>
      </w:r>
    </w:p>
    <w:p w14:paraId="64FB6CA0" w14:textId="4E8B5682" w:rsidR="00897A56" w:rsidRDefault="00897A56" w:rsidP="00897A56">
      <w:pPr>
        <w:pStyle w:val="ListParagraph"/>
        <w:numPr>
          <w:ilvl w:val="0"/>
          <w:numId w:val="9"/>
        </w:numPr>
      </w:pPr>
      <w:r>
        <w:t>Parents</w:t>
      </w:r>
      <w:r w:rsidR="00883BD7">
        <w:t>: You</w:t>
      </w:r>
      <w:r>
        <w:t xml:space="preserve"> can be the biggest </w:t>
      </w:r>
      <w:r w:rsidR="00883BD7">
        <w:t>influence</w:t>
      </w:r>
      <w:r>
        <w:t xml:space="preserve"> on </w:t>
      </w:r>
      <w:r w:rsidR="00883BD7">
        <w:t>your teen’s</w:t>
      </w:r>
      <w:r>
        <w:t xml:space="preserve"> choices</w:t>
      </w:r>
      <w:r w:rsidR="004A3445">
        <w:t xml:space="preserve"> when they are</w:t>
      </w:r>
      <w:r>
        <w:t xml:space="preserve"> behind the wheel</w:t>
      </w:r>
      <w:r w:rsidR="00883BD7">
        <w:t xml:space="preserve">. Take the time to </w:t>
      </w:r>
      <w:r w:rsidR="0029488C">
        <w:t>have a conversation</w:t>
      </w:r>
      <w:r>
        <w:t xml:space="preserve"> with </w:t>
      </w:r>
      <w:r w:rsidR="003B4E73">
        <w:t xml:space="preserve">them </w:t>
      </w:r>
      <w:r w:rsidR="00883BD7">
        <w:t>about</w:t>
      </w:r>
      <w:r>
        <w:t xml:space="preserve"> some of the biggest driving risks</w:t>
      </w:r>
      <w:r w:rsidR="00883BD7">
        <w:t xml:space="preserve"> for teens</w:t>
      </w:r>
      <w:r>
        <w:t>, including:</w:t>
      </w:r>
      <w:r>
        <w:br/>
      </w:r>
    </w:p>
    <w:p w14:paraId="1C832386" w14:textId="73586AC3" w:rsidR="00897A56" w:rsidRDefault="00F077F6" w:rsidP="0004308B">
      <w:pPr>
        <w:pStyle w:val="ListParagraph"/>
        <w:numPr>
          <w:ilvl w:val="1"/>
          <w:numId w:val="9"/>
        </w:numPr>
      </w:pPr>
      <w:r>
        <w:rPr>
          <w:b/>
        </w:rPr>
        <w:t>Impaired Driving</w:t>
      </w:r>
      <w:r w:rsidR="00897A56" w:rsidRPr="00897A56">
        <w:rPr>
          <w:b/>
        </w:rPr>
        <w:t>:</w:t>
      </w:r>
      <w:r w:rsidR="00897A56">
        <w:t xml:space="preserve"> All teens are too young to legally buy, possess, or consume alcohol</w:t>
      </w:r>
      <w:r w:rsidR="00662422" w:rsidRPr="00E63051">
        <w:t>.</w:t>
      </w:r>
      <w:r w:rsidR="00897A56" w:rsidRPr="00E63051">
        <w:t xml:space="preserve"> </w:t>
      </w:r>
      <w:r w:rsidR="00662422" w:rsidRPr="00E63051">
        <w:t>H</w:t>
      </w:r>
      <w:r w:rsidR="00897A56" w:rsidRPr="00E63051">
        <w:t>owever</w:t>
      </w:r>
      <w:r w:rsidR="001D213A" w:rsidRPr="00E63051">
        <w:t>,</w:t>
      </w:r>
      <w:r w:rsidR="00897A56" w:rsidRPr="00E63051">
        <w:t xml:space="preserve"> nationally</w:t>
      </w:r>
      <w:r w:rsidR="003B4E73" w:rsidRPr="00E63051">
        <w:t>,</w:t>
      </w:r>
      <w:r w:rsidR="00897A56" w:rsidRPr="00E63051">
        <w:t xml:space="preserve"> in </w:t>
      </w:r>
      <w:r w:rsidR="00E63051" w:rsidRPr="00E63051">
        <w:t>2019</w:t>
      </w:r>
      <w:r w:rsidR="00897A56" w:rsidRPr="00E63051">
        <w:t>,</w:t>
      </w:r>
      <w:r w:rsidR="00C15676" w:rsidRPr="00E63051">
        <w:t xml:space="preserve"> </w:t>
      </w:r>
      <w:r w:rsidR="00E63051" w:rsidRPr="00E63051">
        <w:t>1</w:t>
      </w:r>
      <w:r w:rsidR="00722C37">
        <w:t>6</w:t>
      </w:r>
      <w:r w:rsidR="00560C3F" w:rsidRPr="00E63051">
        <w:t xml:space="preserve">% of teen </w:t>
      </w:r>
      <w:r w:rsidR="00E63DA7">
        <w:t xml:space="preserve">passenger vehicle </w:t>
      </w:r>
      <w:r w:rsidR="00560C3F" w:rsidRPr="00E63051">
        <w:t>drivers involved in fatal crashes had alcohol in their system</w:t>
      </w:r>
      <w:r w:rsidR="00897A56" w:rsidRPr="00E63051">
        <w:t>.</w:t>
      </w:r>
      <w:r w:rsidR="00897A56" w:rsidRPr="00184D48">
        <w:t xml:space="preserve"> </w:t>
      </w:r>
      <w:r w:rsidR="00754813">
        <w:t>A</w:t>
      </w:r>
      <w:r w:rsidR="0004308B" w:rsidRPr="00184D48">
        <w:t xml:space="preserve">lcohol isn’t the only </w:t>
      </w:r>
      <w:r w:rsidR="00B77715" w:rsidRPr="00184D48">
        <w:t>substance</w:t>
      </w:r>
      <w:r w:rsidR="0004308B" w:rsidRPr="00184D48">
        <w:t xml:space="preserve"> that can keep your t</w:t>
      </w:r>
      <w:r>
        <w:t xml:space="preserve">een from driving </w:t>
      </w:r>
      <w:r w:rsidRPr="00600B04">
        <w:t>safely</w:t>
      </w:r>
      <w:r w:rsidR="00754813">
        <w:t>: m</w:t>
      </w:r>
      <w:r w:rsidR="007816F9" w:rsidRPr="00600B04">
        <w:t xml:space="preserve">arijuana </w:t>
      </w:r>
      <w:r w:rsidR="0004308B" w:rsidRPr="00600B04">
        <w:t xml:space="preserve">affects a driver’s </w:t>
      </w:r>
      <w:r w:rsidRPr="00600B04">
        <w:t>ability</w:t>
      </w:r>
      <w:r w:rsidR="0004308B" w:rsidRPr="00600B04">
        <w:t xml:space="preserve"> to react to their surroundings</w:t>
      </w:r>
      <w:r w:rsidR="0004308B" w:rsidRPr="00184D48">
        <w:t xml:space="preserve">. Driving is a complex task and marijuana slows </w:t>
      </w:r>
      <w:r w:rsidR="00187B0B">
        <w:t>the</w:t>
      </w:r>
      <w:r w:rsidR="002B1A45">
        <w:t xml:space="preserve"> </w:t>
      </w:r>
      <w:r w:rsidR="0004308B" w:rsidRPr="00184D48">
        <w:t>rea</w:t>
      </w:r>
      <w:r>
        <w:t>ction time</w:t>
      </w:r>
      <w:r w:rsidR="0004308B" w:rsidRPr="00184D48">
        <w:t xml:space="preserve">. </w:t>
      </w:r>
      <w:r w:rsidR="00897A56" w:rsidRPr="00184D48">
        <w:t>Remind</w:t>
      </w:r>
      <w:r w:rsidR="00897A56">
        <w:t xml:space="preserve"> your teen that driving under the influence of any impairing substance</w:t>
      </w:r>
      <w:r w:rsidR="00F6205B">
        <w:t xml:space="preserve"> </w:t>
      </w:r>
      <w:r>
        <w:t>—</w:t>
      </w:r>
      <w:r w:rsidR="00897A56">
        <w:t xml:space="preserve"> including illicit</w:t>
      </w:r>
      <w:r w:rsidR="008527F2">
        <w:t xml:space="preserve"> or</w:t>
      </w:r>
      <w:r w:rsidR="00897A56">
        <w:t xml:space="preserve"> prescription drugs, </w:t>
      </w:r>
      <w:r w:rsidR="00662422">
        <w:t>or over</w:t>
      </w:r>
      <w:r w:rsidR="009163AC">
        <w:t>-</w:t>
      </w:r>
      <w:r w:rsidR="00662422">
        <w:t>the</w:t>
      </w:r>
      <w:r w:rsidR="009163AC">
        <w:t>-</w:t>
      </w:r>
      <w:r w:rsidR="00662422">
        <w:t>counter medication</w:t>
      </w:r>
      <w:r w:rsidR="00F6205B">
        <w:t xml:space="preserve"> </w:t>
      </w:r>
      <w:r>
        <w:t>—</w:t>
      </w:r>
      <w:r w:rsidR="00662422">
        <w:t xml:space="preserve"> </w:t>
      </w:r>
      <w:r w:rsidR="00897A56">
        <w:t>could have deadly consequences</w:t>
      </w:r>
      <w:r w:rsidR="00662422">
        <w:t>. It is critical that teen drivers understand why they shouldn’t drive impaired</w:t>
      </w:r>
      <w:r w:rsidR="00784C71">
        <w:t xml:space="preserve"> – strict</w:t>
      </w:r>
      <w:r w:rsidR="0029488C">
        <w:t xml:space="preserve"> penalties may apply</w:t>
      </w:r>
      <w:r w:rsidR="00784C71">
        <w:t>, such as</w:t>
      </w:r>
      <w:r w:rsidR="0029488C">
        <w:t xml:space="preserve"> </w:t>
      </w:r>
      <w:r w:rsidR="00784C71">
        <w:t>losing</w:t>
      </w:r>
      <w:r w:rsidR="00662422">
        <w:t xml:space="preserve"> their license</w:t>
      </w:r>
      <w:r w:rsidR="00784C71">
        <w:t xml:space="preserve"> or</w:t>
      </w:r>
      <w:r w:rsidR="00EE4292">
        <w:t xml:space="preserve"> </w:t>
      </w:r>
      <w:r w:rsidR="00784C71">
        <w:t>facing</w:t>
      </w:r>
      <w:r w:rsidR="00EE4292">
        <w:t xml:space="preserve"> additional consequences for breaking rules they agreed to </w:t>
      </w:r>
      <w:r w:rsidR="00F6205B">
        <w:t xml:space="preserve">follow </w:t>
      </w:r>
      <w:r w:rsidR="00EE4292">
        <w:t xml:space="preserve">when they started driving. </w:t>
      </w:r>
    </w:p>
    <w:p w14:paraId="1DA730FD" w14:textId="77777777" w:rsidR="001D3B8E" w:rsidRDefault="001D3B8E" w:rsidP="001D3B8E">
      <w:pPr>
        <w:pStyle w:val="ListParagraph"/>
        <w:ind w:left="1440"/>
      </w:pPr>
    </w:p>
    <w:p w14:paraId="2B597D48" w14:textId="0B05568A" w:rsidR="00AC0719" w:rsidRDefault="00897A56" w:rsidP="00AC0719">
      <w:pPr>
        <w:pStyle w:val="ListParagraph"/>
        <w:numPr>
          <w:ilvl w:val="1"/>
          <w:numId w:val="6"/>
        </w:numPr>
      </w:pPr>
      <w:r w:rsidRPr="00897A56">
        <w:rPr>
          <w:b/>
        </w:rPr>
        <w:t>Seat Belts:</w:t>
      </w:r>
      <w:r>
        <w:t xml:space="preserve"> Wearing a seat belt is one of the simplest ways for </w:t>
      </w:r>
      <w:r w:rsidR="00D22025">
        <w:t xml:space="preserve">everyone </w:t>
      </w:r>
      <w:r>
        <w:t>to stay safe in a vehicle. Yet to</w:t>
      </w:r>
      <w:r w:rsidR="0063332F">
        <w:t>o many teens aren’t buckling up.</w:t>
      </w:r>
      <w:r>
        <w:t xml:space="preserve"> </w:t>
      </w:r>
      <w:r w:rsidR="00E63051" w:rsidRPr="00E63051">
        <w:t>In 2019</w:t>
      </w:r>
      <w:r w:rsidR="00AC0719" w:rsidRPr="00E63051">
        <w:t xml:space="preserve">, </w:t>
      </w:r>
      <w:r w:rsidR="00E63DA7">
        <w:rPr>
          <w:rFonts w:eastAsia="Times New Roman"/>
        </w:rPr>
        <w:t>4</w:t>
      </w:r>
      <w:r w:rsidR="00E63051" w:rsidRPr="00E63051">
        <w:rPr>
          <w:rFonts w:eastAsia="Times New Roman"/>
        </w:rPr>
        <w:t>5%</w:t>
      </w:r>
      <w:r w:rsidR="00AC0719" w:rsidRPr="00E63051">
        <w:rPr>
          <w:rFonts w:eastAsia="Times New Roman"/>
        </w:rPr>
        <w:t xml:space="preserve"> of the teen passenger vehicle drivers who died </w:t>
      </w:r>
      <w:r w:rsidR="000168A5">
        <w:rPr>
          <w:rFonts w:eastAsia="Times New Roman"/>
        </w:rPr>
        <w:t xml:space="preserve">in crashes </w:t>
      </w:r>
      <w:r w:rsidR="00AC0719" w:rsidRPr="00E63051">
        <w:rPr>
          <w:rFonts w:eastAsia="Times New Roman"/>
        </w:rPr>
        <w:t xml:space="preserve">were unbuckled. </w:t>
      </w:r>
      <w:r w:rsidR="00AC0719" w:rsidRPr="00E63051">
        <w:t xml:space="preserve">Even more troubling, when the teen driver </w:t>
      </w:r>
      <w:r w:rsidR="009853A5" w:rsidRPr="00E63051">
        <w:t xml:space="preserve">involved in the fatal crash </w:t>
      </w:r>
      <w:r w:rsidR="00AC0719" w:rsidRPr="00E63051">
        <w:t>was unbuckled, nine out of 10 of the passengers who died were also unbuckled.</w:t>
      </w:r>
      <w:r w:rsidR="00AC0719">
        <w:t xml:space="preserve"> </w:t>
      </w:r>
    </w:p>
    <w:p w14:paraId="6DF686A5" w14:textId="3342F90F" w:rsidR="00897A56" w:rsidRDefault="00897A56" w:rsidP="00AC0719">
      <w:pPr>
        <w:pStyle w:val="ListParagraph"/>
        <w:ind w:left="1440"/>
      </w:pPr>
    </w:p>
    <w:p w14:paraId="25986646" w14:textId="427E86C7" w:rsidR="006D364A" w:rsidRDefault="00897A56" w:rsidP="00897A56">
      <w:pPr>
        <w:pStyle w:val="ListParagraph"/>
        <w:numPr>
          <w:ilvl w:val="1"/>
          <w:numId w:val="9"/>
        </w:numPr>
      </w:pPr>
      <w:r w:rsidRPr="00897A56">
        <w:rPr>
          <w:b/>
        </w:rPr>
        <w:t>Distracted Driving:</w:t>
      </w:r>
      <w:r>
        <w:t xml:space="preserve"> Distractions while driving </w:t>
      </w:r>
      <w:proofErr w:type="gramStart"/>
      <w:r>
        <w:t>are</w:t>
      </w:r>
      <w:proofErr w:type="gramEnd"/>
      <w:r>
        <w:t xml:space="preserve"> more than just risky</w:t>
      </w:r>
      <w:r w:rsidR="006D364A">
        <w:t xml:space="preserve"> </w:t>
      </w:r>
      <w:r>
        <w:t>—</w:t>
      </w:r>
      <w:r w:rsidR="006D364A">
        <w:t xml:space="preserve"> </w:t>
      </w:r>
      <w:r>
        <w:t xml:space="preserve">they can be deadly. </w:t>
      </w:r>
      <w:r w:rsidR="006A53D2">
        <w:t>In 201</w:t>
      </w:r>
      <w:r w:rsidR="00E63051">
        <w:t>9</w:t>
      </w:r>
      <w:r w:rsidR="006A53D2">
        <w:t>, among teen</w:t>
      </w:r>
      <w:r w:rsidR="00E63DA7">
        <w:t xml:space="preserve"> passenger vehicle</w:t>
      </w:r>
      <w:r w:rsidR="006A53D2">
        <w:t xml:space="preserve"> drivers involved in fatal crashes, </w:t>
      </w:r>
      <w:r w:rsidR="00E63051">
        <w:t>1</w:t>
      </w:r>
      <w:r w:rsidR="00E63DA7">
        <w:t>0</w:t>
      </w:r>
      <w:r w:rsidR="006A53D2">
        <w:t xml:space="preserve">% were reported as distracted at the time of the crash. </w:t>
      </w:r>
    </w:p>
    <w:p w14:paraId="6298487F" w14:textId="77777777" w:rsidR="00897A56" w:rsidRDefault="00897A56" w:rsidP="006D364A">
      <w:pPr>
        <w:pStyle w:val="ListParagraph"/>
        <w:ind w:left="1440"/>
      </w:pPr>
      <w:r>
        <w:t xml:space="preserve">  </w:t>
      </w:r>
    </w:p>
    <w:p w14:paraId="07220B67" w14:textId="52F79246" w:rsidR="00897A56" w:rsidRDefault="00897A56" w:rsidP="00897A56">
      <w:pPr>
        <w:pStyle w:val="ListParagraph"/>
        <w:numPr>
          <w:ilvl w:val="1"/>
          <w:numId w:val="9"/>
        </w:numPr>
      </w:pPr>
      <w:r w:rsidRPr="00897A56">
        <w:rPr>
          <w:b/>
        </w:rPr>
        <w:t>Speeding:</w:t>
      </w:r>
      <w:r>
        <w:t xml:space="preserve"> </w:t>
      </w:r>
      <w:r w:rsidR="0073017D">
        <w:t>In 2019</w:t>
      </w:r>
      <w:r w:rsidR="006A53D2">
        <w:t>, more t</w:t>
      </w:r>
      <w:r w:rsidR="00E63051">
        <w:t>han one-quarter (27</w:t>
      </w:r>
      <w:r w:rsidR="006A53D2">
        <w:t>%) of all teen drivers of passenger vehicles involved in fatal crashes were speeding at the time of the crash</w:t>
      </w:r>
      <w:r w:rsidR="00784C71">
        <w:t>. M</w:t>
      </w:r>
      <w:r w:rsidR="006A53D2">
        <w:t xml:space="preserve">ales were more likely to be involved in fatal crashes than females. </w:t>
      </w:r>
      <w:r>
        <w:br/>
      </w:r>
    </w:p>
    <w:p w14:paraId="401C2B09" w14:textId="34ABAD97" w:rsidR="00897A56" w:rsidRDefault="00897A56" w:rsidP="00897A56">
      <w:pPr>
        <w:pStyle w:val="ListParagraph"/>
        <w:numPr>
          <w:ilvl w:val="1"/>
          <w:numId w:val="9"/>
        </w:numPr>
      </w:pPr>
      <w:r w:rsidRPr="00897A56">
        <w:rPr>
          <w:b/>
        </w:rPr>
        <w:t>Passengers:</w:t>
      </w:r>
      <w:r>
        <w:t xml:space="preserve"> Teen drivers transporting passengers can lead to disastrous consequences. Research shows that the risk of a fatal crash </w:t>
      </w:r>
      <w:r w:rsidR="00784C71">
        <w:t xml:space="preserve">dramatically increases </w:t>
      </w:r>
      <w:r>
        <w:t xml:space="preserve">in direct relation to the number of passengers in a </w:t>
      </w:r>
      <w:r w:rsidR="0029488C">
        <w:t>vehicle</w:t>
      </w:r>
      <w:r>
        <w:t>. The likelihood of teen drivers engaging in risky behavior triples when traveling with multiple passengers.</w:t>
      </w:r>
    </w:p>
    <w:p w14:paraId="5DC9FB83" w14:textId="6EFC543B" w:rsidR="00897A56" w:rsidRPr="00897A56" w:rsidRDefault="00806027" w:rsidP="00897A56">
      <w:pPr>
        <w:rPr>
          <w:b/>
        </w:rPr>
      </w:pPr>
      <w:r w:rsidRPr="00897A56">
        <w:rPr>
          <w:b/>
        </w:rPr>
        <w:lastRenderedPageBreak/>
        <w:t>Remember</w:t>
      </w:r>
      <w:r>
        <w:rPr>
          <w:b/>
        </w:rPr>
        <w:t xml:space="preserve"> the </w:t>
      </w:r>
      <w:hyperlink r:id="rId9" w:history="1">
        <w:r w:rsidRPr="000331D5">
          <w:rPr>
            <w:rStyle w:val="Hyperlink"/>
            <w:b/>
          </w:rPr>
          <w:t xml:space="preserve">Rules </w:t>
        </w:r>
        <w:r w:rsidR="00C9106F">
          <w:rPr>
            <w:rStyle w:val="Hyperlink"/>
            <w:b/>
          </w:rPr>
          <w:t>for</w:t>
        </w:r>
        <w:r w:rsidRPr="000331D5">
          <w:rPr>
            <w:rStyle w:val="Hyperlink"/>
            <w:b/>
          </w:rPr>
          <w:t xml:space="preserve"> the Road</w:t>
        </w:r>
      </w:hyperlink>
    </w:p>
    <w:p w14:paraId="28C2A928" w14:textId="5FAA2557" w:rsidR="00897A56" w:rsidRPr="00897A56" w:rsidRDefault="005138AD" w:rsidP="00897A56">
      <w:pPr>
        <w:pStyle w:val="ListParagraph"/>
        <w:numPr>
          <w:ilvl w:val="0"/>
          <w:numId w:val="11"/>
        </w:numPr>
        <w:rPr>
          <w:b/>
        </w:rPr>
      </w:pPr>
      <w:r>
        <w:rPr>
          <w:b/>
        </w:rPr>
        <w:t>Don’t Drive Impaired</w:t>
      </w:r>
      <w:r w:rsidR="00897A56" w:rsidRPr="00897A56">
        <w:rPr>
          <w:b/>
        </w:rPr>
        <w:t>.</w:t>
      </w:r>
    </w:p>
    <w:p w14:paraId="4EE031D5" w14:textId="259F8549" w:rsidR="00897A56" w:rsidRDefault="00897A56" w:rsidP="00897A56">
      <w:pPr>
        <w:pStyle w:val="ListParagraph"/>
      </w:pPr>
      <w:r w:rsidRPr="001C23D8">
        <w:t>Set a good example by not driving after drinking</w:t>
      </w:r>
      <w:r w:rsidR="0050312A" w:rsidRPr="001C23D8">
        <w:t xml:space="preserve"> or consuming marijuana</w:t>
      </w:r>
      <w:r w:rsidR="00806027">
        <w:t xml:space="preserve"> or other impairing substances</w:t>
      </w:r>
      <w:r w:rsidRPr="001C23D8">
        <w:t>. Remind your teen that drinking before the age of 21 is illegal, and alcohol</w:t>
      </w:r>
      <w:r w:rsidR="0050312A" w:rsidRPr="001C23D8">
        <w:t xml:space="preserve"> and/or marijuana</w:t>
      </w:r>
      <w:r w:rsidRPr="001C23D8">
        <w:t xml:space="preserve"> and driving </w:t>
      </w:r>
      <w:r w:rsidR="00D22025">
        <w:t>don’t</w:t>
      </w:r>
      <w:r w:rsidR="0050312A" w:rsidRPr="001C23D8">
        <w:t xml:space="preserve"> mix, no matter your age. </w:t>
      </w:r>
      <w:r w:rsidRPr="001C23D8">
        <w:t>Also</w:t>
      </w:r>
      <w:r w:rsidR="00D22025">
        <w:t>,</w:t>
      </w:r>
      <w:r w:rsidRPr="001C23D8">
        <w:t xml:space="preserve"> remind them that driving under the influence of any impairing substance</w:t>
      </w:r>
      <w:r w:rsidR="00806027">
        <w:t xml:space="preserve"> —</w:t>
      </w:r>
      <w:r w:rsidRPr="001C23D8">
        <w:t xml:space="preserve"> including illicit</w:t>
      </w:r>
      <w:r w:rsidR="00EE4292" w:rsidRPr="001C23D8">
        <w:t>,</w:t>
      </w:r>
      <w:r w:rsidR="001D3B8E" w:rsidRPr="001C23D8">
        <w:t xml:space="preserve"> </w:t>
      </w:r>
      <w:r w:rsidRPr="001C23D8">
        <w:t>prescription</w:t>
      </w:r>
      <w:r w:rsidR="00EE4292" w:rsidRPr="001C23D8">
        <w:t>,</w:t>
      </w:r>
      <w:r w:rsidR="001D3B8E" w:rsidRPr="001C23D8">
        <w:t xml:space="preserve"> </w:t>
      </w:r>
      <w:r w:rsidR="00EE4292" w:rsidRPr="001C23D8">
        <w:t>or over</w:t>
      </w:r>
      <w:r w:rsidR="007526E9" w:rsidRPr="001C23D8">
        <w:t>-</w:t>
      </w:r>
      <w:r w:rsidR="00EE4292" w:rsidRPr="001C23D8">
        <w:t>the</w:t>
      </w:r>
      <w:r w:rsidR="007526E9" w:rsidRPr="001C23D8">
        <w:t>-</w:t>
      </w:r>
      <w:r w:rsidR="00EE4292" w:rsidRPr="001C23D8">
        <w:t>counter</w:t>
      </w:r>
      <w:r w:rsidRPr="001C23D8">
        <w:t xml:space="preserve"> drugs</w:t>
      </w:r>
      <w:r w:rsidR="00806027">
        <w:t xml:space="preserve"> —</w:t>
      </w:r>
      <w:r w:rsidR="001D3B8E" w:rsidRPr="001C23D8">
        <w:t xml:space="preserve"> </w:t>
      </w:r>
      <w:r w:rsidRPr="001C23D8">
        <w:t>could have deadly consequences.</w:t>
      </w:r>
    </w:p>
    <w:p w14:paraId="09E48B1A" w14:textId="77777777" w:rsidR="00F66539" w:rsidRDefault="00F66539" w:rsidP="00897A56">
      <w:pPr>
        <w:pStyle w:val="ListParagraph"/>
      </w:pPr>
    </w:p>
    <w:p w14:paraId="1FB92C4E" w14:textId="4E3812E7" w:rsidR="00897A56" w:rsidRPr="00897A56" w:rsidRDefault="00897A56" w:rsidP="00897A56">
      <w:pPr>
        <w:pStyle w:val="ListParagraph"/>
        <w:numPr>
          <w:ilvl w:val="0"/>
          <w:numId w:val="11"/>
        </w:numPr>
        <w:rPr>
          <w:b/>
        </w:rPr>
      </w:pPr>
      <w:r w:rsidRPr="00897A56">
        <w:rPr>
          <w:b/>
        </w:rPr>
        <w:t>Buckle Up</w:t>
      </w:r>
      <w:r w:rsidR="005B2E88">
        <w:rPr>
          <w:b/>
        </w:rPr>
        <w:t xml:space="preserve"> </w:t>
      </w:r>
      <w:r w:rsidR="00806027">
        <w:rPr>
          <w:b/>
        </w:rPr>
        <w:t>—</w:t>
      </w:r>
      <w:r w:rsidR="005B2E88">
        <w:rPr>
          <w:b/>
        </w:rPr>
        <w:t xml:space="preserve"> </w:t>
      </w:r>
      <w:r w:rsidRPr="00897A56">
        <w:rPr>
          <w:b/>
        </w:rPr>
        <w:t>Every Trip. Every Time. Everyone</w:t>
      </w:r>
      <w:r w:rsidR="00F6205B">
        <w:rPr>
          <w:b/>
        </w:rPr>
        <w:t xml:space="preserve"> </w:t>
      </w:r>
      <w:r w:rsidRPr="00897A56">
        <w:rPr>
          <w:b/>
        </w:rPr>
        <w:t>—</w:t>
      </w:r>
      <w:r w:rsidR="00F6205B">
        <w:rPr>
          <w:b/>
        </w:rPr>
        <w:t xml:space="preserve"> </w:t>
      </w:r>
      <w:r w:rsidRPr="00897A56">
        <w:rPr>
          <w:b/>
        </w:rPr>
        <w:t xml:space="preserve">Front Seat and Back. </w:t>
      </w:r>
    </w:p>
    <w:p w14:paraId="1DE5673B" w14:textId="68F933BA" w:rsidR="00897A56" w:rsidRDefault="00897A56" w:rsidP="00897A56">
      <w:pPr>
        <w:pStyle w:val="ListParagraph"/>
      </w:pPr>
      <w:r>
        <w:t xml:space="preserve">Lead by example. If you wear your seat belt every </w:t>
      </w:r>
      <w:proofErr w:type="gramStart"/>
      <w:r>
        <w:t>time</w:t>
      </w:r>
      <w:proofErr w:type="gramEnd"/>
      <w:r>
        <w:t xml:space="preserve"> you’re in the car, your teen is more likely to </w:t>
      </w:r>
      <w:r w:rsidR="00784C71">
        <w:t>do the same</w:t>
      </w:r>
      <w:r>
        <w:t>. Remind your teen that it’s important to buckle up on every trip, every time, no matter what (both in the front and back seats)</w:t>
      </w:r>
      <w:r w:rsidR="0078342C">
        <w:t xml:space="preserve">, </w:t>
      </w:r>
      <w:r w:rsidR="0029488C">
        <w:t>even while</w:t>
      </w:r>
      <w:r w:rsidR="00D22025">
        <w:t xml:space="preserve"> in</w:t>
      </w:r>
      <w:r w:rsidR="0078342C">
        <w:t xml:space="preserve"> taxis </w:t>
      </w:r>
      <w:r w:rsidR="00D22025">
        <w:t xml:space="preserve">or </w:t>
      </w:r>
      <w:r w:rsidR="0078342C">
        <w:t>ride-sharing services</w:t>
      </w:r>
      <w:r w:rsidR="00561C7A">
        <w:t xml:space="preserve">. </w:t>
      </w:r>
      <w:r>
        <w:br/>
      </w:r>
    </w:p>
    <w:p w14:paraId="04B6136F" w14:textId="77777777" w:rsidR="00897A56" w:rsidRPr="00897A56" w:rsidRDefault="00897A56" w:rsidP="00897A56">
      <w:pPr>
        <w:pStyle w:val="ListParagraph"/>
        <w:numPr>
          <w:ilvl w:val="0"/>
          <w:numId w:val="11"/>
        </w:numPr>
        <w:rPr>
          <w:b/>
        </w:rPr>
      </w:pPr>
      <w:r w:rsidRPr="00897A56">
        <w:rPr>
          <w:b/>
        </w:rPr>
        <w:t xml:space="preserve">Eyes on the Road, Hands on the Wheel. All the Time. </w:t>
      </w:r>
    </w:p>
    <w:p w14:paraId="58144A5C" w14:textId="4144168E" w:rsidR="00897A56" w:rsidRDefault="00897A56" w:rsidP="00897A56">
      <w:pPr>
        <w:pStyle w:val="ListParagraph"/>
      </w:pPr>
      <w:r>
        <w:t xml:space="preserve">Remind your teen about the dangers of texting, dialing, or using mobile apps while driving. </w:t>
      </w:r>
      <w:r w:rsidR="00806027">
        <w:t xml:space="preserve">Require your young driver to put their phones away </w:t>
      </w:r>
      <w:r>
        <w:t xml:space="preserve">and turn on the “Do Not Disturb” or similar </w:t>
      </w:r>
      <w:r w:rsidR="005B3F0C">
        <w:t xml:space="preserve">phone </w:t>
      </w:r>
      <w:r>
        <w:t>feature</w:t>
      </w:r>
      <w:r w:rsidR="005B3F0C">
        <w:t>s</w:t>
      </w:r>
      <w:r>
        <w:t xml:space="preserve"> </w:t>
      </w:r>
      <w:r w:rsidR="00784C71">
        <w:t>when on the road</w:t>
      </w:r>
      <w:r>
        <w:t>. Distracted driving isn’t limited to phone use</w:t>
      </w:r>
      <w:r w:rsidR="00784C71">
        <w:t>.</w:t>
      </w:r>
      <w:r>
        <w:t xml:space="preserve"> </w:t>
      </w:r>
      <w:r w:rsidR="00784C71">
        <w:t>O</w:t>
      </w:r>
      <w:r>
        <w:t xml:space="preserve">ther passengers, </w:t>
      </w:r>
      <w:r w:rsidR="005B3F0C">
        <w:t xml:space="preserve">vehicle </w:t>
      </w:r>
      <w:r>
        <w:t>audio and climate controls, and eating or drinking while driving are all sources of dangerous d</w:t>
      </w:r>
      <w:r w:rsidR="00806027">
        <w:t>istractions for teen drivers. Know your s</w:t>
      </w:r>
      <w:r w:rsidR="00671321">
        <w:t xml:space="preserve">tate’s law regarding mobile phone and texting while driving restrictions; </w:t>
      </w:r>
      <w:r w:rsidR="00671321" w:rsidRPr="00671321">
        <w:t>3</w:t>
      </w:r>
      <w:r w:rsidR="00784C71">
        <w:t>7</w:t>
      </w:r>
      <w:r w:rsidR="00671321" w:rsidRPr="00671321">
        <w:t xml:space="preserve"> </w:t>
      </w:r>
      <w:r w:rsidR="003B4E73">
        <w:t>s</w:t>
      </w:r>
      <w:r w:rsidR="00671321" w:rsidRPr="00671321">
        <w:t xml:space="preserve">tates and </w:t>
      </w:r>
      <w:r w:rsidR="00F6205B">
        <w:t xml:space="preserve">Washington, </w:t>
      </w:r>
      <w:r w:rsidR="00671321" w:rsidRPr="00671321">
        <w:t>DC ban all cell phone use by novice drivers</w:t>
      </w:r>
      <w:r w:rsidR="00671321">
        <w:t xml:space="preserve">. </w:t>
      </w:r>
      <w:r w:rsidR="0029488C">
        <w:t xml:space="preserve">Parents, take note: These laws aren’t just for teen drivers. </w:t>
      </w:r>
      <w:r w:rsidR="00671321">
        <w:t>See</w:t>
      </w:r>
      <w:r w:rsidR="00784C71">
        <w:t xml:space="preserve"> the</w:t>
      </w:r>
      <w:r w:rsidR="00671321">
        <w:t xml:space="preserve"> </w:t>
      </w:r>
      <w:hyperlink r:id="rId10" w:history="1">
        <w:r w:rsidR="00671321" w:rsidRPr="00671321">
          <w:rPr>
            <w:rStyle w:val="Hyperlink"/>
            <w:i/>
          </w:rPr>
          <w:t>Distracted Driving Law Chart</w:t>
        </w:r>
      </w:hyperlink>
      <w:r w:rsidR="00F6205B" w:rsidRPr="00A806F2">
        <w:rPr>
          <w:rStyle w:val="Hyperlink"/>
          <w:i/>
          <w:u w:val="none"/>
        </w:rPr>
        <w:t>.</w:t>
      </w:r>
      <w:r w:rsidR="006D2344" w:rsidRPr="00A806F2">
        <w:rPr>
          <w:rStyle w:val="Hyperlink"/>
          <w:i/>
          <w:u w:val="none"/>
        </w:rPr>
        <w:t xml:space="preserve"> </w:t>
      </w:r>
      <w:r w:rsidR="00784C71">
        <w:t>Set up a contract with your teen before they start driving. I</w:t>
      </w:r>
      <w:r w:rsidR="00806027">
        <w:t>f your teen di</w:t>
      </w:r>
      <w:r w:rsidR="006D2344">
        <w:t>sobeys,</w:t>
      </w:r>
      <w:r w:rsidR="00E002E6">
        <w:t xml:space="preserve"> </w:t>
      </w:r>
      <w:r w:rsidR="00784C71">
        <w:t xml:space="preserve">don’t hesitate to </w:t>
      </w:r>
      <w:r w:rsidR="00E002E6">
        <w:t>enforce the penalties.</w:t>
      </w:r>
    </w:p>
    <w:p w14:paraId="7F8E7D3F" w14:textId="77777777" w:rsidR="00CE7C46" w:rsidRDefault="00CE7C46" w:rsidP="00897A56">
      <w:pPr>
        <w:pStyle w:val="ListParagraph"/>
      </w:pPr>
    </w:p>
    <w:p w14:paraId="1D759EBD" w14:textId="77777777" w:rsidR="00897A56" w:rsidRPr="00897A56" w:rsidRDefault="00897A56" w:rsidP="00897A56">
      <w:pPr>
        <w:pStyle w:val="ListParagraph"/>
        <w:numPr>
          <w:ilvl w:val="0"/>
          <w:numId w:val="11"/>
        </w:numPr>
        <w:rPr>
          <w:b/>
        </w:rPr>
      </w:pPr>
      <w:r w:rsidRPr="00897A56">
        <w:rPr>
          <w:b/>
        </w:rPr>
        <w:t xml:space="preserve">Obey All Posted Speed Limits. </w:t>
      </w:r>
    </w:p>
    <w:p w14:paraId="4457810A" w14:textId="6C221E99" w:rsidR="00897A56" w:rsidRDefault="00897A56" w:rsidP="00897A56">
      <w:pPr>
        <w:pStyle w:val="ListParagraph"/>
      </w:pPr>
      <w:r>
        <w:t xml:space="preserve">Speeding is a critical issue for all drivers, especially for teens who lack the experience to react to changing circumstances around their cars. Obey the speed limit and require your teen to do the same. </w:t>
      </w:r>
      <w:r>
        <w:br/>
      </w:r>
    </w:p>
    <w:p w14:paraId="6BFE484D" w14:textId="07CD8A13" w:rsidR="00897A56" w:rsidRPr="00897A56" w:rsidRDefault="00627D1B" w:rsidP="00897A56">
      <w:pPr>
        <w:pStyle w:val="ListParagraph"/>
        <w:numPr>
          <w:ilvl w:val="0"/>
          <w:numId w:val="11"/>
        </w:numPr>
        <w:rPr>
          <w:b/>
        </w:rPr>
      </w:pPr>
      <w:r>
        <w:rPr>
          <w:b/>
        </w:rPr>
        <w:t xml:space="preserve">Limit </w:t>
      </w:r>
      <w:r w:rsidR="00897A56" w:rsidRPr="00897A56">
        <w:rPr>
          <w:b/>
        </w:rPr>
        <w:t xml:space="preserve">Passengers. </w:t>
      </w:r>
    </w:p>
    <w:p w14:paraId="1528B2DA" w14:textId="6DE74EA8" w:rsidR="00897A56" w:rsidRDefault="00897A56" w:rsidP="00897A56">
      <w:pPr>
        <w:pStyle w:val="ListParagraph"/>
      </w:pPr>
      <w:r>
        <w:t xml:space="preserve">With each passenger in the vehicle, your teen’s risk of a fatal crash </w:t>
      </w:r>
      <w:r w:rsidR="006D2344">
        <w:t>increases</w:t>
      </w:r>
      <w:r>
        <w:t xml:space="preserve">. Review your </w:t>
      </w:r>
      <w:hyperlink r:id="rId11" w:history="1">
        <w:r w:rsidR="003B4E73">
          <w:rPr>
            <w:rStyle w:val="Hyperlink"/>
          </w:rPr>
          <w:t>s</w:t>
        </w:r>
        <w:r w:rsidRPr="008506A8">
          <w:rPr>
            <w:rStyle w:val="Hyperlink"/>
          </w:rPr>
          <w:t>tate’s GDL law</w:t>
        </w:r>
      </w:hyperlink>
      <w:r w:rsidR="002A3F0D">
        <w:t xml:space="preserve"> </w:t>
      </w:r>
      <w:r>
        <w:t xml:space="preserve">before your teen takes to the road; it may </w:t>
      </w:r>
      <w:r w:rsidR="00C216A7">
        <w:t>restrict the number of</w:t>
      </w:r>
      <w:r>
        <w:t xml:space="preserve"> passengers </w:t>
      </w:r>
      <w:r w:rsidR="00C216A7">
        <w:t>in the vehicle</w:t>
      </w:r>
      <w:r w:rsidR="002A3F0D">
        <w:t xml:space="preserve"> during the initial novice </w:t>
      </w:r>
      <w:r w:rsidR="002A3F0D" w:rsidRPr="00113D8C">
        <w:t>driv</w:t>
      </w:r>
      <w:r w:rsidR="00113D8C" w:rsidRPr="00113D8C">
        <w:t>e</w:t>
      </w:r>
      <w:r w:rsidR="00113D8C">
        <w:t>r</w:t>
      </w:r>
      <w:r w:rsidR="002A3F0D">
        <w:t xml:space="preserve"> permitting stage</w:t>
      </w:r>
      <w:r w:rsidR="00784C71">
        <w:t xml:space="preserve"> or </w:t>
      </w:r>
      <w:r w:rsidR="00E002E6">
        <w:t xml:space="preserve">further dictate who can ride </w:t>
      </w:r>
      <w:r w:rsidR="00784C71">
        <w:t xml:space="preserve">in the car. </w:t>
      </w:r>
      <w:r w:rsidR="00197F5E">
        <w:t xml:space="preserve"> </w:t>
      </w:r>
    </w:p>
    <w:p w14:paraId="2759EB4A" w14:textId="77777777" w:rsidR="00C9260E" w:rsidRDefault="00C9260E" w:rsidP="00897A56">
      <w:pPr>
        <w:rPr>
          <w:b/>
        </w:rPr>
      </w:pPr>
    </w:p>
    <w:p w14:paraId="1FF1B04E" w14:textId="223A0837" w:rsidR="00897A56" w:rsidRPr="00897A56" w:rsidRDefault="00E002E6" w:rsidP="00897A56">
      <w:pPr>
        <w:rPr>
          <w:b/>
        </w:rPr>
      </w:pPr>
      <w:r>
        <w:rPr>
          <w:b/>
        </w:rPr>
        <w:t xml:space="preserve">Engage in </w:t>
      </w:r>
      <w:r w:rsidR="006D2344">
        <w:rPr>
          <w:b/>
        </w:rPr>
        <w:t xml:space="preserve">Safe Driving Conversations Year-Round </w:t>
      </w:r>
    </w:p>
    <w:p w14:paraId="6A104ED2" w14:textId="2A0BAA14" w:rsidR="00897A56" w:rsidRDefault="000146FB" w:rsidP="00897A56">
      <w:r>
        <w:lastRenderedPageBreak/>
        <w:t>It is never too early, or too often, to discuss safe driving habits with your teen. You</w:t>
      </w:r>
      <w:r w:rsidR="00784C71">
        <w:t xml:space="preserve"> can </w:t>
      </w:r>
      <w:r>
        <w:t>s</w:t>
      </w:r>
      <w:r w:rsidR="00897A56">
        <w:t xml:space="preserve">tart the conversation during </w:t>
      </w:r>
      <w:r w:rsidR="00897A56" w:rsidRPr="004C04D2">
        <w:t>National Teen Driver Safety Week</w:t>
      </w:r>
      <w:r w:rsidR="00897A56">
        <w:t xml:space="preserve">, but </w:t>
      </w:r>
      <w:r>
        <w:t xml:space="preserve">don’t be afraid to </w:t>
      </w:r>
      <w:r w:rsidR="00897A56">
        <w:t>continue the conversation every day throughout the year.</w:t>
      </w:r>
      <w:r w:rsidR="006D2344">
        <w:t xml:space="preserve"> </w:t>
      </w:r>
      <w:r w:rsidR="00897A56">
        <w:t>Even if it seems like they’re tuning you out, keep reinforcing these rules. T</w:t>
      </w:r>
      <w:r w:rsidR="00E92122">
        <w:t>eens are</w:t>
      </w:r>
      <w:r w:rsidR="00897A56">
        <w:t xml:space="preserve"> listening</w:t>
      </w:r>
      <w:r w:rsidR="006D2344">
        <w:t xml:space="preserve"> </w:t>
      </w:r>
      <w:r w:rsidR="00897A56">
        <w:t>—</w:t>
      </w:r>
      <w:r w:rsidR="00600B04">
        <w:t xml:space="preserve"> </w:t>
      </w:r>
      <w:r w:rsidR="00897A56">
        <w:t xml:space="preserve">your constant reminders about these powerful messages will get through. </w:t>
      </w:r>
    </w:p>
    <w:p w14:paraId="0EACC009" w14:textId="3FA45066" w:rsidR="00897A56" w:rsidRDefault="00897A56" w:rsidP="00897A56">
      <w:r>
        <w:t xml:space="preserve">Get creative! </w:t>
      </w:r>
      <w:r w:rsidR="00F0114C">
        <w:t>Having a conversation</w:t>
      </w:r>
      <w:r>
        <w:t xml:space="preserve"> is just one way to discuss safe driving. You can also write your teen a letter, send email or text reminders, leave sticky note reminders in the car, or use social media to get your message across. </w:t>
      </w:r>
    </w:p>
    <w:p w14:paraId="144FC268" w14:textId="3F4DED0C" w:rsidR="00897A56" w:rsidRDefault="00897A56" w:rsidP="00897A56">
      <w:r>
        <w:t>Get it in writing. Create a parent-teen driving contract that outlines the rules</w:t>
      </w:r>
      <w:r w:rsidR="00E92122">
        <w:t xml:space="preserve">, incentives, and </w:t>
      </w:r>
      <w:r>
        <w:t xml:space="preserve">consequences for your teen driver. Hang the signed contract in a visible place as a constant reminder about the </w:t>
      </w:r>
      <w:hyperlink r:id="rId12" w:history="1">
        <w:r w:rsidR="00E92122" w:rsidRPr="000331D5">
          <w:rPr>
            <w:rStyle w:val="Hyperlink"/>
          </w:rPr>
          <w:t>R</w:t>
        </w:r>
        <w:r w:rsidRPr="000331D5">
          <w:rPr>
            <w:rStyle w:val="Hyperlink"/>
          </w:rPr>
          <w:t>ules f</w:t>
        </w:r>
        <w:r w:rsidR="00C9106F">
          <w:rPr>
            <w:rStyle w:val="Hyperlink"/>
          </w:rPr>
          <w:t>or</w:t>
        </w:r>
        <w:r w:rsidRPr="000331D5">
          <w:rPr>
            <w:rStyle w:val="Hyperlink"/>
          </w:rPr>
          <w:t xml:space="preserve"> the </w:t>
        </w:r>
        <w:r w:rsidR="00E92122" w:rsidRPr="000331D5">
          <w:rPr>
            <w:rStyle w:val="Hyperlink"/>
          </w:rPr>
          <w:t>R</w:t>
        </w:r>
        <w:r w:rsidRPr="000331D5">
          <w:rPr>
            <w:rStyle w:val="Hyperlink"/>
          </w:rPr>
          <w:t>oad</w:t>
        </w:r>
      </w:hyperlink>
      <w:r>
        <w:t xml:space="preserve">. </w:t>
      </w:r>
    </w:p>
    <w:p w14:paraId="52E1DEE8" w14:textId="6B988C59" w:rsidR="00897A56" w:rsidRDefault="00897A56" w:rsidP="00897A56">
      <w:r>
        <w:t xml:space="preserve">If you and your teen are going somewhere together, let </w:t>
      </w:r>
      <w:r w:rsidR="00E92122">
        <w:t xml:space="preserve">them </w:t>
      </w:r>
      <w:r>
        <w:t xml:space="preserve">drive. </w:t>
      </w:r>
      <w:r w:rsidR="000146FB">
        <w:t xml:space="preserve">This is a great time for you to evaluate their driving progress, and to discuss safe driving habits. </w:t>
      </w:r>
      <w:r>
        <w:t xml:space="preserve">Make sure </w:t>
      </w:r>
      <w:r w:rsidR="00E92122">
        <w:t>they’re</w:t>
      </w:r>
      <w:r>
        <w:t xml:space="preserve"> following the </w:t>
      </w:r>
      <w:r w:rsidR="001D3B8E">
        <w:t>rules</w:t>
      </w:r>
      <w:r>
        <w:t xml:space="preserve"> </w:t>
      </w:r>
      <w:r w:rsidR="00E92122">
        <w:t>you</w:t>
      </w:r>
      <w:r>
        <w:t xml:space="preserve"> set.</w:t>
      </w:r>
    </w:p>
    <w:p w14:paraId="3B870A17" w14:textId="65E59F0B" w:rsidR="006D2344" w:rsidRDefault="006D2344" w:rsidP="00897A56">
      <w:r>
        <w:t xml:space="preserve">Finally, be empowered. Driving — for everyone, teen and adult alike — is a privilege, not a right. If your teen is having a difficult time following the rules, it may be time to take away the keys and review the basics. Safe teen drivers can mean the difference between life and death — for themselves, their passengers, and other people on the road. </w:t>
      </w:r>
    </w:p>
    <w:p w14:paraId="3E313CED" w14:textId="77777777" w:rsidR="00FC4B76" w:rsidRDefault="00897A56" w:rsidP="00FC4B76">
      <w:r>
        <w:rPr>
          <w:noProof/>
          <w:sz w:val="14"/>
          <w:szCs w:val="14"/>
        </w:rPr>
        <mc:AlternateContent>
          <mc:Choice Requires="wps">
            <w:drawing>
              <wp:anchor distT="0" distB="0" distL="114300" distR="114300" simplePos="0" relativeHeight="251660288" behindDoc="0" locked="0" layoutInCell="1" allowOverlap="1" wp14:anchorId="3804B896" wp14:editId="282A2AFC">
                <wp:simplePos x="0" y="0"/>
                <wp:positionH relativeFrom="column">
                  <wp:posOffset>5062220</wp:posOffset>
                </wp:positionH>
                <wp:positionV relativeFrom="paragraph">
                  <wp:posOffset>6775450</wp:posOffset>
                </wp:positionV>
                <wp:extent cx="1107440" cy="142240"/>
                <wp:effectExtent l="0" t="0" r="16510" b="1016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423C" w14:textId="77777777" w:rsidR="00CD2705" w:rsidRDefault="00CD2705" w:rsidP="00BA740B">
                            <w:pPr>
                              <w:pStyle w:val="5ControlCode"/>
                            </w:pPr>
                            <w:r>
                              <w:t>13023a-</w:t>
                            </w:r>
                            <w:r w:rsidRPr="008C7C7D">
                              <w:t>072817-v2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4B896" id="_x0000_t202" coordsize="21600,21600" o:spt="202" path="m,l,21600r21600,l21600,xe">
                <v:stroke joinstyle="miter"/>
                <v:path gradientshapeok="t" o:connecttype="rect"/>
              </v:shapetype>
              <v:shape id="Text Box 1" o:spid="_x0000_s1026" type="#_x0000_t202" style="position:absolute;margin-left:398.6pt;margin-top:533.5pt;width:87.2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VK5QEAALYDAAAOAAAAZHJzL2Uyb0RvYy54bWysU9tu2zAMfR+wfxD0vtgJgm0w4hRdiw4D&#10;ugvQ7gNkWbKFWaJGKbGzrx8lx1m3vRV9EWheDg8P6d3VZAd2VBgMuJqvVyVnyklojetq/v3x7s17&#10;zkIUrhUDOFXzkwr8av/61W70ldpAD0OrkBGIC9Xoa97H6KuiCLJXVoQVeOUoqAGtiPSJXdGiGAnd&#10;DsWmLN8WI2DrEaQKgby3c5DvM77WSsavWgcV2VBz4hbzi/lt0lvsd6LqUPjeyDMN8QwWVhhHTS9Q&#10;tyIKdkDzH5Q1EiGAjisJtgCtjVR5BppmXf4zzUMvvMqzkDjBX2QKLwcrvxy/ITNtzWlRTlha0aOa&#10;IvsAE1sndUYfKkp68JQWJ3LTlvOkwd+D/BGYg5teuE5dI8LYK9ESu1xZPCmdcUICacbP0FIbcYiQ&#10;gSaNNklHYjBCpy2dLptJVGRquS7fbbcUkhRbbzcbsolcIaql2mOIHxVYloyaI20+o4vjfYhz6pKS&#10;mjm4M8OQtz+4vxyEmTyZfSI8U49TM53VaKA90RwI8zHR8ZPRA/7ibKRDqnn4eRCoOBs+OdIiXd1i&#10;4GI0iyGcpNKaR85m8ybO13nwaLqekGe1HVyTXtrkUZKwM4szTzqOLMb5kNP1Pf3OWX9+t/1vAAAA&#10;//8DAFBLAwQUAAYACAAAACEA5njmZuEAAAANAQAADwAAAGRycy9kb3ducmV2LnhtbEyPwU7DMBBE&#10;70j9B2srcaN2K5Q0IU5VITghIdJw4OjEbmI1XofYbcPfsz3BcWeeZmeK3ewGdjFTsB4lrFcCmMHW&#10;a4udhM/69WELLESFWg0ejYQfE2BXLu4KlWt/xcpcDrFjFIIhVxL6GMec89D2xqmw8qNB8o5+cirS&#10;OXVcT+pK4W7gGyES7pRF+tCr0Tz3pj0dzk7C/gurF/v93nxUx8rWdSbwLTlJeb+c90/AopnjHwy3&#10;+lQdSurU+DPqwAYJaZZuCCVDJCmtIiRL1wmw5iZts0fgZcH/ryh/AQAA//8DAFBLAQItABQABgAI&#10;AAAAIQC2gziS/gAAAOEBAAATAAAAAAAAAAAAAAAAAAAAAABbQ29udGVudF9UeXBlc10ueG1sUEsB&#10;Ai0AFAAGAAgAAAAhADj9If/WAAAAlAEAAAsAAAAAAAAAAAAAAAAALwEAAF9yZWxzLy5yZWxzUEsB&#10;Ai0AFAAGAAgAAAAhAOtgpUrlAQAAtgMAAA4AAAAAAAAAAAAAAAAALgIAAGRycy9lMm9Eb2MueG1s&#10;UEsBAi0AFAAGAAgAAAAhAOZ45mbhAAAADQEAAA8AAAAAAAAAAAAAAAAAPwQAAGRycy9kb3ducmV2&#10;LnhtbFBLBQYAAAAABAAEAPMAAABNBQAAAAA=&#10;" filled="f" stroked="f">
                <v:textbox inset="0,0,0,0">
                  <w:txbxContent>
                    <w:p w14:paraId="58FA423C" w14:textId="77777777" w:rsidR="00CD2705" w:rsidRDefault="00CD2705" w:rsidP="00BA740B">
                      <w:pPr>
                        <w:pStyle w:val="5ControlCode"/>
                      </w:pPr>
                      <w:r>
                        <w:t>13023a-</w:t>
                      </w:r>
                      <w:r w:rsidRPr="008C7C7D">
                        <w:t>072817-v2</w:t>
                      </w:r>
                    </w:p>
                  </w:txbxContent>
                </v:textbox>
              </v:shape>
            </w:pict>
          </mc:Fallback>
        </mc:AlternateContent>
      </w:r>
      <w:r w:rsidR="00087B28">
        <w:rPr>
          <w:noProof/>
          <w:sz w:val="14"/>
          <w:szCs w:val="14"/>
        </w:rPr>
        <w:drawing>
          <wp:anchor distT="0" distB="0" distL="114300" distR="114300" simplePos="0" relativeHeight="251658240" behindDoc="0" locked="0" layoutInCell="1" allowOverlap="1" wp14:anchorId="74BFCCE0" wp14:editId="7D23AA94">
            <wp:simplePos x="0" y="0"/>
            <wp:positionH relativeFrom="column">
              <wp:posOffset>9525</wp:posOffset>
            </wp:positionH>
            <wp:positionV relativeFrom="paragraph">
              <wp:posOffset>6239510</wp:posOffset>
            </wp:positionV>
            <wp:extent cx="2562225" cy="682598"/>
            <wp:effectExtent l="0" t="0" r="0" b="3810"/>
            <wp:wrapNone/>
            <wp:docPr id="7" name="Picture 7" descr="DOT/NHTSA Signature" title="DOT/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NHTSA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2225" cy="682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B76">
        <w:t xml:space="preserve">For more information </w:t>
      </w:r>
      <w:r w:rsidR="00FC4B76" w:rsidRPr="00C01542">
        <w:t>about National Teen Driver Safety Week and</w:t>
      </w:r>
      <w:r w:rsidR="00FC4B76">
        <w:t xml:space="preserve"> </w:t>
      </w:r>
      <w:r w:rsidR="00634330">
        <w:t xml:space="preserve">to learn more </w:t>
      </w:r>
      <w:r w:rsidR="00FC4B76">
        <w:t>safe driving tips for your teens, please visit</w:t>
      </w:r>
      <w:r w:rsidR="008C7C7D">
        <w:t xml:space="preserve"> </w:t>
      </w:r>
      <w:hyperlink r:id="rId14" w:history="1">
        <w:r w:rsidR="008C7C7D" w:rsidRPr="008C7C7D">
          <w:rPr>
            <w:rStyle w:val="Hyperlink"/>
          </w:rPr>
          <w:t>www.nhtsa.gov/road-safety/teen-driving</w:t>
        </w:r>
      </w:hyperlink>
      <w:r w:rsidR="00FC4B76">
        <w:t>.</w:t>
      </w:r>
    </w:p>
    <w:sectPr w:rsidR="00FC4B76" w:rsidSect="0004494F">
      <w:headerReference w:type="default" r:id="rId15"/>
      <w:footerReference w:type="default" r:id="rId16"/>
      <w:headerReference w:type="first" r:id="rId17"/>
      <w:pgSz w:w="12240" w:h="15840"/>
      <w:pgMar w:top="2160" w:right="1440" w:bottom="171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7BBF1" w14:textId="77777777" w:rsidR="0012385B" w:rsidRDefault="0012385B" w:rsidP="00901CE9">
      <w:pPr>
        <w:spacing w:after="0" w:line="240" w:lineRule="auto"/>
      </w:pPr>
      <w:r>
        <w:separator/>
      </w:r>
    </w:p>
  </w:endnote>
  <w:endnote w:type="continuationSeparator" w:id="0">
    <w:p w14:paraId="25D4E2F8" w14:textId="77777777" w:rsidR="0012385B" w:rsidRDefault="0012385B"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3407" w14:textId="77777777" w:rsidR="0004494F" w:rsidRDefault="0004494F" w:rsidP="001F2E0C">
    <w:pPr>
      <w:pStyle w:val="5ControlCode"/>
      <w:spacing w:after="0"/>
    </w:pPr>
  </w:p>
  <w:p w14:paraId="1BB8A728" w14:textId="77777777" w:rsidR="0004494F" w:rsidRDefault="0004494F" w:rsidP="001F2E0C">
    <w:pPr>
      <w:pStyle w:val="5ControlCode"/>
      <w:spacing w:after="0"/>
    </w:pPr>
  </w:p>
  <w:p w14:paraId="16909046" w14:textId="40897450" w:rsidR="001F2E0C" w:rsidRPr="00901CE9" w:rsidRDefault="001F2E0C" w:rsidP="001F2E0C">
    <w:pPr>
      <w:pStyle w:val="5ControlCode"/>
      <w:spacing w:after="0"/>
    </w:pPr>
    <w:r w:rsidRPr="004F3BA4">
      <w:t xml:space="preserve"> </w:t>
    </w:r>
    <w:r w:rsidR="0004494F">
      <w:t>15160</w:t>
    </w:r>
    <w:r w:rsidR="0029488C">
      <w:t>-0</w:t>
    </w:r>
    <w:r w:rsidR="00BB5610">
      <w:t>805</w:t>
    </w:r>
    <w:r w:rsidR="0004494F">
      <w:t>21</w:t>
    </w:r>
    <w:r>
      <w:t>-v</w:t>
    </w:r>
    <w:r w:rsidR="00BB5610">
      <w:t>6</w:t>
    </w:r>
  </w:p>
  <w:p w14:paraId="700C575E" w14:textId="77777777" w:rsidR="00CD2705" w:rsidRPr="00901CE9" w:rsidRDefault="00CD2705" w:rsidP="007F0F99">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B79E8" w14:textId="77777777" w:rsidR="0012385B" w:rsidRDefault="0012385B" w:rsidP="00901CE9">
      <w:pPr>
        <w:spacing w:after="0" w:line="240" w:lineRule="auto"/>
      </w:pPr>
      <w:r>
        <w:separator/>
      </w:r>
    </w:p>
  </w:footnote>
  <w:footnote w:type="continuationSeparator" w:id="0">
    <w:p w14:paraId="4C8E16E5" w14:textId="77777777" w:rsidR="0012385B" w:rsidRDefault="0012385B"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2231" w14:textId="77777777" w:rsidR="00CD2705" w:rsidRDefault="00CD2705" w:rsidP="007C2723">
    <w:pPr>
      <w:pStyle w:val="Header"/>
      <w:tabs>
        <w:tab w:val="clear" w:pos="4680"/>
      </w:tabs>
      <w:jc w:val="center"/>
      <w:rPr>
        <w:b/>
        <w:noProof/>
        <w:position w:val="6"/>
        <w:sz w:val="36"/>
        <w:szCs w:val="36"/>
      </w:rPr>
    </w:pPr>
  </w:p>
  <w:p w14:paraId="4B2C7A7B" w14:textId="77777777" w:rsidR="00CD2705" w:rsidRDefault="00CD2705" w:rsidP="007C2723">
    <w:pPr>
      <w:pStyle w:val="Header"/>
      <w:tabs>
        <w:tab w:val="clear" w:pos="4680"/>
      </w:tabs>
      <w:jc w:val="center"/>
      <w:rPr>
        <w:b/>
        <w:noProof/>
        <w:position w:val="6"/>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B233" w14:textId="77777777" w:rsidR="00CD2705" w:rsidRDefault="00CD2705" w:rsidP="00BA740B">
    <w:pPr>
      <w:pStyle w:val="Header"/>
      <w:jc w:val="center"/>
    </w:pPr>
    <w:r>
      <w:rPr>
        <w:b/>
        <w:noProof/>
        <w:position w:val="6"/>
        <w:sz w:val="36"/>
        <w:szCs w:val="36"/>
      </w:rPr>
      <w:drawing>
        <wp:inline distT="0" distB="0" distL="0" distR="0" wp14:anchorId="71BE4E2C" wp14:editId="2CC9E8F1">
          <wp:extent cx="1797803" cy="1013022"/>
          <wp:effectExtent l="0" t="0" r="0" b="0"/>
          <wp:docPr id="12" name="Picture 12" descr="NHTSA logo" title="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Driver-HorizLockup.jpg"/>
                  <pic:cNvPicPr/>
                </pic:nvPicPr>
                <pic:blipFill rotWithShape="1">
                  <a:blip r:embed="rId1" cstate="print">
                    <a:extLst>
                      <a:ext uri="{28A0092B-C50C-407E-A947-70E740481C1C}">
                        <a14:useLocalDpi xmlns:a14="http://schemas.microsoft.com/office/drawing/2010/main" val="0"/>
                      </a:ext>
                    </a:extLst>
                  </a:blip>
                  <a:srcRect r="47748"/>
                  <a:stretch/>
                </pic:blipFill>
                <pic:spPr bwMode="auto">
                  <a:xfrm>
                    <a:off x="0" y="0"/>
                    <a:ext cx="1801286" cy="10149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71B0"/>
    <w:multiLevelType w:val="hybridMultilevel"/>
    <w:tmpl w:val="7104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D4B6B"/>
    <w:multiLevelType w:val="hybridMultilevel"/>
    <w:tmpl w:val="00B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F19C6"/>
    <w:multiLevelType w:val="hybridMultilevel"/>
    <w:tmpl w:val="CD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B40E9"/>
    <w:multiLevelType w:val="hybridMultilevel"/>
    <w:tmpl w:val="CF12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50916"/>
    <w:multiLevelType w:val="hybridMultilevel"/>
    <w:tmpl w:val="8172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67BB3"/>
    <w:multiLevelType w:val="hybridMultilevel"/>
    <w:tmpl w:val="C7FE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6578E"/>
    <w:multiLevelType w:val="hybridMultilevel"/>
    <w:tmpl w:val="709C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A25A8"/>
    <w:multiLevelType w:val="hybridMultilevel"/>
    <w:tmpl w:val="890C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25017"/>
    <w:multiLevelType w:val="hybridMultilevel"/>
    <w:tmpl w:val="755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21F6E"/>
    <w:multiLevelType w:val="hybridMultilevel"/>
    <w:tmpl w:val="FED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574FE"/>
    <w:multiLevelType w:val="hybridMultilevel"/>
    <w:tmpl w:val="ED48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8"/>
  </w:num>
  <w:num w:numId="5">
    <w:abstractNumId w:val="7"/>
  </w:num>
  <w:num w:numId="6">
    <w:abstractNumId w:val="3"/>
  </w:num>
  <w:num w:numId="7">
    <w:abstractNumId w:val="9"/>
  </w:num>
  <w:num w:numId="8">
    <w:abstractNumId w:val="1"/>
  </w:num>
  <w:num w:numId="9">
    <w:abstractNumId w:val="6"/>
  </w:num>
  <w:num w:numId="10">
    <w:abstractNumId w:val="2"/>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02E4"/>
    <w:rsid w:val="000146FB"/>
    <w:rsid w:val="000168A5"/>
    <w:rsid w:val="00022A6A"/>
    <w:rsid w:val="0002488B"/>
    <w:rsid w:val="000331D5"/>
    <w:rsid w:val="0004308B"/>
    <w:rsid w:val="0004494F"/>
    <w:rsid w:val="000663F2"/>
    <w:rsid w:val="0006692D"/>
    <w:rsid w:val="00071B37"/>
    <w:rsid w:val="00087B28"/>
    <w:rsid w:val="000C2905"/>
    <w:rsid w:val="000C67B7"/>
    <w:rsid w:val="000F5431"/>
    <w:rsid w:val="00113D8C"/>
    <w:rsid w:val="0012385B"/>
    <w:rsid w:val="00131536"/>
    <w:rsid w:val="0013633D"/>
    <w:rsid w:val="0014583E"/>
    <w:rsid w:val="00161F42"/>
    <w:rsid w:val="00184D48"/>
    <w:rsid w:val="001857F2"/>
    <w:rsid w:val="00187B0B"/>
    <w:rsid w:val="00197F5E"/>
    <w:rsid w:val="001B0F3D"/>
    <w:rsid w:val="001C23D8"/>
    <w:rsid w:val="001D213A"/>
    <w:rsid w:val="001D3B8E"/>
    <w:rsid w:val="001E087C"/>
    <w:rsid w:val="001E514C"/>
    <w:rsid w:val="001E692F"/>
    <w:rsid w:val="001F2E0C"/>
    <w:rsid w:val="001F7900"/>
    <w:rsid w:val="00205F4F"/>
    <w:rsid w:val="0021528E"/>
    <w:rsid w:val="002403BF"/>
    <w:rsid w:val="00273BBE"/>
    <w:rsid w:val="00280290"/>
    <w:rsid w:val="002839D3"/>
    <w:rsid w:val="0029488C"/>
    <w:rsid w:val="00295062"/>
    <w:rsid w:val="002A3F0D"/>
    <w:rsid w:val="002A6AAF"/>
    <w:rsid w:val="002B1A45"/>
    <w:rsid w:val="002B4917"/>
    <w:rsid w:val="002B66C6"/>
    <w:rsid w:val="002C5FF8"/>
    <w:rsid w:val="002F701D"/>
    <w:rsid w:val="00320D49"/>
    <w:rsid w:val="00343D85"/>
    <w:rsid w:val="00343E03"/>
    <w:rsid w:val="00352A56"/>
    <w:rsid w:val="00371123"/>
    <w:rsid w:val="003A3D38"/>
    <w:rsid w:val="003B4E73"/>
    <w:rsid w:val="003D2D80"/>
    <w:rsid w:val="003D7C9D"/>
    <w:rsid w:val="003E0109"/>
    <w:rsid w:val="003F1457"/>
    <w:rsid w:val="00440AA4"/>
    <w:rsid w:val="0044490E"/>
    <w:rsid w:val="00482147"/>
    <w:rsid w:val="00487E13"/>
    <w:rsid w:val="004944B0"/>
    <w:rsid w:val="004A3445"/>
    <w:rsid w:val="004A3AC5"/>
    <w:rsid w:val="004C04D2"/>
    <w:rsid w:val="004D21EE"/>
    <w:rsid w:val="004D4299"/>
    <w:rsid w:val="004D77A2"/>
    <w:rsid w:val="004E204F"/>
    <w:rsid w:val="004F7615"/>
    <w:rsid w:val="0050312A"/>
    <w:rsid w:val="00512BFB"/>
    <w:rsid w:val="00512F29"/>
    <w:rsid w:val="005138AD"/>
    <w:rsid w:val="0051397A"/>
    <w:rsid w:val="00515528"/>
    <w:rsid w:val="0053335D"/>
    <w:rsid w:val="0053774A"/>
    <w:rsid w:val="005430D9"/>
    <w:rsid w:val="00550936"/>
    <w:rsid w:val="005604E6"/>
    <w:rsid w:val="00560C3F"/>
    <w:rsid w:val="00561C7A"/>
    <w:rsid w:val="00565391"/>
    <w:rsid w:val="00565486"/>
    <w:rsid w:val="005751B6"/>
    <w:rsid w:val="005B2E88"/>
    <w:rsid w:val="005B3F0C"/>
    <w:rsid w:val="005C0B93"/>
    <w:rsid w:val="005C19E3"/>
    <w:rsid w:val="005E42DD"/>
    <w:rsid w:val="005F1550"/>
    <w:rsid w:val="005F623B"/>
    <w:rsid w:val="00600B04"/>
    <w:rsid w:val="00603243"/>
    <w:rsid w:val="00604280"/>
    <w:rsid w:val="00617DF9"/>
    <w:rsid w:val="00625A39"/>
    <w:rsid w:val="00627D1B"/>
    <w:rsid w:val="0063332F"/>
    <w:rsid w:val="00634330"/>
    <w:rsid w:val="00636AEB"/>
    <w:rsid w:val="00662422"/>
    <w:rsid w:val="0067003C"/>
    <w:rsid w:val="00671321"/>
    <w:rsid w:val="00672251"/>
    <w:rsid w:val="00673C85"/>
    <w:rsid w:val="00697610"/>
    <w:rsid w:val="006A53D2"/>
    <w:rsid w:val="006D2344"/>
    <w:rsid w:val="006D364A"/>
    <w:rsid w:val="006D42A8"/>
    <w:rsid w:val="006D476D"/>
    <w:rsid w:val="006D6847"/>
    <w:rsid w:val="006F29AE"/>
    <w:rsid w:val="0070643C"/>
    <w:rsid w:val="00710AFC"/>
    <w:rsid w:val="007165CB"/>
    <w:rsid w:val="00722C37"/>
    <w:rsid w:val="00725342"/>
    <w:rsid w:val="0073017D"/>
    <w:rsid w:val="0074421F"/>
    <w:rsid w:val="007526E9"/>
    <w:rsid w:val="00752B61"/>
    <w:rsid w:val="00754813"/>
    <w:rsid w:val="0077096D"/>
    <w:rsid w:val="007812FF"/>
    <w:rsid w:val="007816F9"/>
    <w:rsid w:val="0078342C"/>
    <w:rsid w:val="00784C71"/>
    <w:rsid w:val="007B2D0C"/>
    <w:rsid w:val="007C2723"/>
    <w:rsid w:val="007D3F7D"/>
    <w:rsid w:val="007D5238"/>
    <w:rsid w:val="007F0F99"/>
    <w:rsid w:val="00806027"/>
    <w:rsid w:val="00824066"/>
    <w:rsid w:val="00826B05"/>
    <w:rsid w:val="00835EB1"/>
    <w:rsid w:val="008459C9"/>
    <w:rsid w:val="008506A8"/>
    <w:rsid w:val="008527F2"/>
    <w:rsid w:val="00874ED1"/>
    <w:rsid w:val="00883BD7"/>
    <w:rsid w:val="00887E84"/>
    <w:rsid w:val="008938A7"/>
    <w:rsid w:val="00897A56"/>
    <w:rsid w:val="008B0358"/>
    <w:rsid w:val="008B6819"/>
    <w:rsid w:val="008B6C4C"/>
    <w:rsid w:val="008C149B"/>
    <w:rsid w:val="008C7C7D"/>
    <w:rsid w:val="008D4794"/>
    <w:rsid w:val="008E0ED3"/>
    <w:rsid w:val="008F5F15"/>
    <w:rsid w:val="00901CE9"/>
    <w:rsid w:val="00905462"/>
    <w:rsid w:val="009163AC"/>
    <w:rsid w:val="0093771A"/>
    <w:rsid w:val="0094106B"/>
    <w:rsid w:val="00944AAA"/>
    <w:rsid w:val="009569AC"/>
    <w:rsid w:val="009602C2"/>
    <w:rsid w:val="009675D8"/>
    <w:rsid w:val="009853A5"/>
    <w:rsid w:val="009A3064"/>
    <w:rsid w:val="009A5F02"/>
    <w:rsid w:val="009C0118"/>
    <w:rsid w:val="009D0F32"/>
    <w:rsid w:val="009E3F3A"/>
    <w:rsid w:val="009E6E4C"/>
    <w:rsid w:val="009F3460"/>
    <w:rsid w:val="00A03B3D"/>
    <w:rsid w:val="00A06DF9"/>
    <w:rsid w:val="00A209DF"/>
    <w:rsid w:val="00A345FE"/>
    <w:rsid w:val="00A446EE"/>
    <w:rsid w:val="00A519A9"/>
    <w:rsid w:val="00A77193"/>
    <w:rsid w:val="00A806F2"/>
    <w:rsid w:val="00A80AFB"/>
    <w:rsid w:val="00A90A9E"/>
    <w:rsid w:val="00AA106A"/>
    <w:rsid w:val="00AB4F6A"/>
    <w:rsid w:val="00AC0719"/>
    <w:rsid w:val="00AC3A3D"/>
    <w:rsid w:val="00AC6E90"/>
    <w:rsid w:val="00AD3AFD"/>
    <w:rsid w:val="00B21695"/>
    <w:rsid w:val="00B331E3"/>
    <w:rsid w:val="00B36420"/>
    <w:rsid w:val="00B52DED"/>
    <w:rsid w:val="00B60E78"/>
    <w:rsid w:val="00B63986"/>
    <w:rsid w:val="00B77715"/>
    <w:rsid w:val="00B9273B"/>
    <w:rsid w:val="00BA740B"/>
    <w:rsid w:val="00BB1112"/>
    <w:rsid w:val="00BB266B"/>
    <w:rsid w:val="00BB5610"/>
    <w:rsid w:val="00BB63BB"/>
    <w:rsid w:val="00BF0673"/>
    <w:rsid w:val="00C01542"/>
    <w:rsid w:val="00C15676"/>
    <w:rsid w:val="00C216A7"/>
    <w:rsid w:val="00C37B8E"/>
    <w:rsid w:val="00C52F03"/>
    <w:rsid w:val="00C55758"/>
    <w:rsid w:val="00C615E7"/>
    <w:rsid w:val="00C64E8A"/>
    <w:rsid w:val="00C9106F"/>
    <w:rsid w:val="00C91583"/>
    <w:rsid w:val="00C9260E"/>
    <w:rsid w:val="00CA1A42"/>
    <w:rsid w:val="00CC5909"/>
    <w:rsid w:val="00CD2705"/>
    <w:rsid w:val="00CE7C46"/>
    <w:rsid w:val="00CE7F96"/>
    <w:rsid w:val="00D11077"/>
    <w:rsid w:val="00D22025"/>
    <w:rsid w:val="00D3792F"/>
    <w:rsid w:val="00D526BE"/>
    <w:rsid w:val="00D55119"/>
    <w:rsid w:val="00D65FF9"/>
    <w:rsid w:val="00D826EA"/>
    <w:rsid w:val="00D92FE1"/>
    <w:rsid w:val="00DC6FED"/>
    <w:rsid w:val="00DE0C26"/>
    <w:rsid w:val="00DE2078"/>
    <w:rsid w:val="00DE4EF2"/>
    <w:rsid w:val="00E002E6"/>
    <w:rsid w:val="00E14CE6"/>
    <w:rsid w:val="00E16EE7"/>
    <w:rsid w:val="00E31AC0"/>
    <w:rsid w:val="00E361E2"/>
    <w:rsid w:val="00E400B8"/>
    <w:rsid w:val="00E507E6"/>
    <w:rsid w:val="00E51D9C"/>
    <w:rsid w:val="00E53BEF"/>
    <w:rsid w:val="00E57FAD"/>
    <w:rsid w:val="00E61E96"/>
    <w:rsid w:val="00E63051"/>
    <w:rsid w:val="00E63DA7"/>
    <w:rsid w:val="00E678A3"/>
    <w:rsid w:val="00E81998"/>
    <w:rsid w:val="00E92122"/>
    <w:rsid w:val="00EB56AB"/>
    <w:rsid w:val="00EC10F0"/>
    <w:rsid w:val="00EE4292"/>
    <w:rsid w:val="00EF046F"/>
    <w:rsid w:val="00F0114C"/>
    <w:rsid w:val="00F01171"/>
    <w:rsid w:val="00F077F6"/>
    <w:rsid w:val="00F21C7C"/>
    <w:rsid w:val="00F25C14"/>
    <w:rsid w:val="00F41EC0"/>
    <w:rsid w:val="00F45D4B"/>
    <w:rsid w:val="00F6013D"/>
    <w:rsid w:val="00F6205B"/>
    <w:rsid w:val="00F66539"/>
    <w:rsid w:val="00F83A7A"/>
    <w:rsid w:val="00F90763"/>
    <w:rsid w:val="00F97E04"/>
    <w:rsid w:val="00FA64C9"/>
    <w:rsid w:val="00FB2798"/>
    <w:rsid w:val="00FB3D95"/>
    <w:rsid w:val="00FB64DA"/>
    <w:rsid w:val="00FC4B76"/>
    <w:rsid w:val="00FF357C"/>
    <w:rsid w:val="00FF4E5A"/>
    <w:rsid w:val="00FF5096"/>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435C"/>
  <w15:docId w15:val="{B24FB595-EAFA-4495-AF23-2BFD5B76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4E204F"/>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4E204F"/>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4E204F"/>
    <w:pPr>
      <w:spacing w:after="240"/>
      <w:outlineLvl w:val="1"/>
    </w:pPr>
    <w:rPr>
      <w:bCs w:val="0"/>
      <w:caps/>
    </w:rPr>
  </w:style>
  <w:style w:type="paragraph" w:styleId="Heading3">
    <w:name w:val="heading 3"/>
    <w:aliases w:val="3. Subhead"/>
    <w:next w:val="Normal"/>
    <w:link w:val="Heading3Char"/>
    <w:uiPriority w:val="9"/>
    <w:unhideWhenUsed/>
    <w:qFormat/>
    <w:rsid w:val="004E204F"/>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4F"/>
    <w:rPr>
      <w:rFonts w:ascii="Trebuchet MS" w:hAnsi="Trebuchet MS"/>
      <w:sz w:val="22"/>
      <w:szCs w:val="22"/>
    </w:rPr>
  </w:style>
  <w:style w:type="paragraph" w:styleId="Footer">
    <w:name w:val="footer"/>
    <w:basedOn w:val="Normal"/>
    <w:link w:val="FooterChar"/>
    <w:uiPriority w:val="99"/>
    <w:unhideWhenUsed/>
    <w:rsid w:val="004E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4F"/>
    <w:rPr>
      <w:rFonts w:ascii="Trebuchet MS" w:hAnsi="Trebuchet MS"/>
      <w:sz w:val="22"/>
      <w:szCs w:val="22"/>
    </w:rPr>
  </w:style>
  <w:style w:type="paragraph" w:styleId="BalloonText">
    <w:name w:val="Balloon Text"/>
    <w:basedOn w:val="Normal"/>
    <w:link w:val="BalloonTextChar"/>
    <w:uiPriority w:val="99"/>
    <w:semiHidden/>
    <w:unhideWhenUsed/>
    <w:rsid w:val="004E20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204F"/>
    <w:rPr>
      <w:rFonts w:ascii="Tahoma" w:hAnsi="Tahoma" w:cs="Tahoma"/>
      <w:sz w:val="16"/>
      <w:szCs w:val="16"/>
    </w:rPr>
  </w:style>
  <w:style w:type="character" w:customStyle="1" w:styleId="Heading1Char">
    <w:name w:val="Heading 1 Char"/>
    <w:aliases w:val="1. Campaign Year &amp; Name Char"/>
    <w:link w:val="Heading1"/>
    <w:uiPriority w:val="9"/>
    <w:rsid w:val="004E204F"/>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4E204F"/>
    <w:rPr>
      <w:rFonts w:ascii="Rockwell" w:eastAsia="Times New Roman" w:hAnsi="Rockwell"/>
      <w:b/>
      <w:caps/>
      <w:noProof/>
      <w:color w:val="000000"/>
      <w:sz w:val="28"/>
      <w:szCs w:val="28"/>
    </w:rPr>
  </w:style>
  <w:style w:type="character" w:styleId="Hyperlink">
    <w:name w:val="Hyperlink"/>
    <w:uiPriority w:val="99"/>
    <w:unhideWhenUsed/>
    <w:rsid w:val="004E204F"/>
    <w:rPr>
      <w:color w:val="0000FF"/>
      <w:u w:val="single"/>
    </w:rPr>
  </w:style>
  <w:style w:type="paragraph" w:customStyle="1" w:styleId="MediumGrid21">
    <w:name w:val="Medium Grid 21"/>
    <w:uiPriority w:val="1"/>
    <w:rsid w:val="004E204F"/>
    <w:rPr>
      <w:sz w:val="22"/>
      <w:szCs w:val="22"/>
    </w:rPr>
  </w:style>
  <w:style w:type="paragraph" w:customStyle="1" w:styleId="Normal1">
    <w:name w:val="Normal1"/>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4E204F"/>
  </w:style>
  <w:style w:type="paragraph" w:customStyle="1" w:styleId="bodycopy">
    <w:name w:val="bodycopy"/>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4E204F"/>
  </w:style>
  <w:style w:type="table" w:styleId="TableGrid">
    <w:name w:val="Table Grid"/>
    <w:basedOn w:val="TableNormal"/>
    <w:uiPriority w:val="59"/>
    <w:rsid w:val="004E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4E204F"/>
    <w:rPr>
      <w:rFonts w:ascii="Trebuchet MS" w:eastAsia="Times New Roman" w:hAnsi="Trebuchet MS"/>
      <w:b/>
      <w:bCs/>
      <w:color w:val="000000"/>
      <w:sz w:val="22"/>
      <w:szCs w:val="28"/>
    </w:rPr>
  </w:style>
  <w:style w:type="paragraph" w:styleId="Title">
    <w:name w:val="Title"/>
    <w:basedOn w:val="Normal"/>
    <w:next w:val="Normal"/>
    <w:link w:val="TitleChar"/>
    <w:uiPriority w:val="10"/>
    <w:rsid w:val="004E204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204F"/>
    <w:rPr>
      <w:rFonts w:ascii="Cambria" w:eastAsia="Times New Roman" w:hAnsi="Cambria"/>
      <w:b/>
      <w:bCs/>
      <w:kern w:val="28"/>
      <w:sz w:val="32"/>
      <w:szCs w:val="32"/>
    </w:rPr>
  </w:style>
  <w:style w:type="paragraph" w:styleId="Quote">
    <w:name w:val="Quote"/>
    <w:basedOn w:val="Normal"/>
    <w:next w:val="Normal"/>
    <w:link w:val="QuoteChar"/>
    <w:uiPriority w:val="29"/>
    <w:rsid w:val="004E204F"/>
    <w:rPr>
      <w:i/>
      <w:iCs/>
      <w:color w:val="000000"/>
    </w:rPr>
  </w:style>
  <w:style w:type="character" w:customStyle="1" w:styleId="QuoteChar">
    <w:name w:val="Quote Char"/>
    <w:link w:val="Quote"/>
    <w:uiPriority w:val="29"/>
    <w:rsid w:val="004E204F"/>
    <w:rPr>
      <w:rFonts w:ascii="Trebuchet MS" w:hAnsi="Trebuchet MS"/>
      <w:i/>
      <w:iCs/>
      <w:color w:val="000000"/>
      <w:sz w:val="22"/>
      <w:szCs w:val="22"/>
    </w:rPr>
  </w:style>
  <w:style w:type="paragraph" w:customStyle="1" w:styleId="5ControlCode">
    <w:name w:val="5. Control Code"/>
    <w:basedOn w:val="Normal"/>
    <w:link w:val="5ControlCodeChar"/>
    <w:rsid w:val="004E204F"/>
    <w:pPr>
      <w:jc w:val="right"/>
    </w:pPr>
    <w:rPr>
      <w:sz w:val="14"/>
      <w:szCs w:val="14"/>
    </w:rPr>
  </w:style>
  <w:style w:type="character" w:customStyle="1" w:styleId="5ControlCodeChar">
    <w:name w:val="5. Control Code Char"/>
    <w:link w:val="5ControlCode"/>
    <w:rsid w:val="004E204F"/>
    <w:rPr>
      <w:rFonts w:ascii="Trebuchet MS" w:hAnsi="Trebuchet MS"/>
      <w:sz w:val="14"/>
      <w:szCs w:val="14"/>
    </w:rPr>
  </w:style>
  <w:style w:type="paragraph" w:styleId="ListParagraph">
    <w:name w:val="List Paragraph"/>
    <w:basedOn w:val="Normal"/>
    <w:uiPriority w:val="34"/>
    <w:rsid w:val="00FC4B76"/>
    <w:pPr>
      <w:ind w:left="720"/>
      <w:contextualSpacing/>
    </w:pPr>
  </w:style>
  <w:style w:type="character" w:styleId="CommentReference">
    <w:name w:val="annotation reference"/>
    <w:basedOn w:val="DefaultParagraphFont"/>
    <w:uiPriority w:val="99"/>
    <w:semiHidden/>
    <w:unhideWhenUsed/>
    <w:rsid w:val="006D364A"/>
    <w:rPr>
      <w:sz w:val="16"/>
      <w:szCs w:val="16"/>
    </w:rPr>
  </w:style>
  <w:style w:type="paragraph" w:styleId="CommentText">
    <w:name w:val="annotation text"/>
    <w:basedOn w:val="Normal"/>
    <w:link w:val="CommentTextChar"/>
    <w:uiPriority w:val="99"/>
    <w:semiHidden/>
    <w:unhideWhenUsed/>
    <w:rsid w:val="006D364A"/>
    <w:pPr>
      <w:spacing w:line="240" w:lineRule="auto"/>
    </w:pPr>
    <w:rPr>
      <w:sz w:val="20"/>
      <w:szCs w:val="20"/>
    </w:rPr>
  </w:style>
  <w:style w:type="character" w:customStyle="1" w:styleId="CommentTextChar">
    <w:name w:val="Comment Text Char"/>
    <w:basedOn w:val="DefaultParagraphFont"/>
    <w:link w:val="CommentText"/>
    <w:uiPriority w:val="99"/>
    <w:semiHidden/>
    <w:rsid w:val="006D364A"/>
    <w:rPr>
      <w:rFonts w:ascii="Trebuchet MS" w:hAnsi="Trebuchet MS"/>
    </w:rPr>
  </w:style>
  <w:style w:type="paragraph" w:styleId="CommentSubject">
    <w:name w:val="annotation subject"/>
    <w:basedOn w:val="CommentText"/>
    <w:next w:val="CommentText"/>
    <w:link w:val="CommentSubjectChar"/>
    <w:uiPriority w:val="99"/>
    <w:semiHidden/>
    <w:unhideWhenUsed/>
    <w:rsid w:val="006D364A"/>
    <w:rPr>
      <w:b/>
      <w:bCs/>
    </w:rPr>
  </w:style>
  <w:style w:type="character" w:customStyle="1" w:styleId="CommentSubjectChar">
    <w:name w:val="Comment Subject Char"/>
    <w:basedOn w:val="CommentTextChar"/>
    <w:link w:val="CommentSubject"/>
    <w:uiPriority w:val="99"/>
    <w:semiHidden/>
    <w:rsid w:val="006D364A"/>
    <w:rPr>
      <w:rFonts w:ascii="Trebuchet MS" w:hAnsi="Trebuchet MS"/>
      <w:b/>
      <w:bCs/>
    </w:rPr>
  </w:style>
  <w:style w:type="character" w:customStyle="1" w:styleId="UnresolvedMention1">
    <w:name w:val="Unresolved Mention1"/>
    <w:basedOn w:val="DefaultParagraphFont"/>
    <w:uiPriority w:val="99"/>
    <w:semiHidden/>
    <w:unhideWhenUsed/>
    <w:rsid w:val="001D3B8E"/>
    <w:rPr>
      <w:color w:val="808080"/>
      <w:shd w:val="clear" w:color="auto" w:fill="E6E6E6"/>
    </w:rPr>
  </w:style>
  <w:style w:type="character" w:styleId="FollowedHyperlink">
    <w:name w:val="FollowedHyperlink"/>
    <w:basedOn w:val="DefaultParagraphFont"/>
    <w:uiPriority w:val="99"/>
    <w:semiHidden/>
    <w:unhideWhenUsed/>
    <w:rsid w:val="008506A8"/>
    <w:rPr>
      <w:color w:val="800080" w:themeColor="followedHyperlink"/>
      <w:u w:val="single"/>
    </w:rPr>
  </w:style>
  <w:style w:type="character" w:customStyle="1" w:styleId="UnresolvedMention2">
    <w:name w:val="Unresolved Mention2"/>
    <w:basedOn w:val="DefaultParagraphFont"/>
    <w:uiPriority w:val="99"/>
    <w:semiHidden/>
    <w:unhideWhenUsed/>
    <w:rsid w:val="008506A8"/>
    <w:rPr>
      <w:color w:val="808080"/>
      <w:shd w:val="clear" w:color="auto" w:fill="E6E6E6"/>
    </w:rPr>
  </w:style>
  <w:style w:type="character" w:styleId="UnresolvedMention">
    <w:name w:val="Unresolved Mention"/>
    <w:basedOn w:val="DefaultParagraphFont"/>
    <w:uiPriority w:val="99"/>
    <w:semiHidden/>
    <w:unhideWhenUsed/>
    <w:rsid w:val="0003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sa.org/state-laws/issues/teen%20and%20novice%20driver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fficsafetymarketing.gov/get-materials/teen-safety/national-teen-driver-safety-week/rules-road" TargetMode="External"/><Relationship Id="rId12" Type="http://schemas.openxmlformats.org/officeDocument/2006/relationships/hyperlink" Target="https://www.trafficsafetymarketing.gov/get-materials/teen-safety/national-teen-driver-safety-week/rules-roa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hsa.org/state-laws/issues/teen%20and%20novice%20driv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hsa.org/sites/default/files/2021-04/DistractedDrivingLawChart-April21Edit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afficsafetymarketing.gov/get-materials/teen-safety/national-teen-driver-safety-week/rules-road" TargetMode="External"/><Relationship Id="rId14" Type="http://schemas.openxmlformats.org/officeDocument/2006/relationships/hyperlink" Target="https://www.nhtsa.gov/road-safety/teen-driv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2</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Fact Sheet/Talking Points – Adult Target Audience</vt:lpstr>
    </vt:vector>
  </TitlesOfParts>
  <Company>DOT</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Sheet/Talking Points – Adult Target Audience</dc:title>
  <dc:creator>NHTSA</dc:creator>
  <cp:lastModifiedBy>Haugabrook, Lynelle (NHTSA)</cp:lastModifiedBy>
  <cp:revision>2</cp:revision>
  <dcterms:created xsi:type="dcterms:W3CDTF">2021-09-14T18:46:00Z</dcterms:created>
  <dcterms:modified xsi:type="dcterms:W3CDTF">2021-09-14T18:46:00Z</dcterms:modified>
</cp:coreProperties>
</file>