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F2F0" w14:textId="5E573792" w:rsidR="00F31684" w:rsidRPr="006E3105" w:rsidRDefault="00F31684" w:rsidP="007E699E">
      <w:pPr>
        <w:pStyle w:val="NoSpacing"/>
        <w:spacing w:before="200"/>
        <w:rPr>
          <w:rFonts w:ascii="Rockwell" w:hAnsi="Rockwell"/>
          <w:b/>
          <w:lang w:val="es-US"/>
        </w:rPr>
      </w:pPr>
      <w:commentRangeStart w:id="0"/>
      <w:r w:rsidRPr="006E3105">
        <w:rPr>
          <w:rFonts w:ascii="Rockwell" w:hAnsi="Rockwell"/>
          <w:b/>
          <w:lang w:val="es-US"/>
        </w:rPr>
        <w:t>PARA DIVULGACIÓN INMEDIATA: [Fecha]</w:t>
      </w:r>
    </w:p>
    <w:p w14:paraId="065B479A" w14:textId="4A2A1145" w:rsidR="003155F5" w:rsidRPr="006E3105" w:rsidRDefault="00F31684" w:rsidP="00F31684">
      <w:pPr>
        <w:pStyle w:val="NoSpacing"/>
        <w:rPr>
          <w:rFonts w:ascii="Rockwell" w:hAnsi="Rockwell"/>
          <w:b/>
          <w:lang w:val="es-US"/>
        </w:rPr>
      </w:pPr>
      <w:r w:rsidRPr="006E3105">
        <w:rPr>
          <w:rFonts w:ascii="Rockwell" w:hAnsi="Rockwell"/>
          <w:b/>
          <w:lang w:val="es-US"/>
        </w:rPr>
        <w:t>CONTACTO: [Nombre, Número de Teléfono, Correo Electrónico</w:t>
      </w:r>
      <w:r w:rsidR="003155F5" w:rsidRPr="006E3105">
        <w:rPr>
          <w:rFonts w:ascii="Rockwell" w:hAnsi="Rockwell"/>
          <w:b/>
          <w:lang w:val="es-US"/>
        </w:rPr>
        <w:t>]</w:t>
      </w:r>
      <w:commentRangeEnd w:id="0"/>
      <w:r w:rsidR="007E2FCF">
        <w:rPr>
          <w:rStyle w:val="CommentReference"/>
        </w:rPr>
        <w:commentReference w:id="0"/>
      </w:r>
    </w:p>
    <w:p w14:paraId="76D6829C" w14:textId="77777777" w:rsidR="003155F5" w:rsidRPr="006E3105" w:rsidRDefault="003155F5" w:rsidP="003155F5">
      <w:pPr>
        <w:pStyle w:val="NoSpacing"/>
        <w:rPr>
          <w:rFonts w:ascii="Rockwell" w:hAnsi="Rockwell"/>
          <w:b/>
          <w:lang w:val="es-US"/>
        </w:rPr>
      </w:pPr>
    </w:p>
    <w:p w14:paraId="51E33CCC" w14:textId="34EA6903" w:rsidR="00EF3C69" w:rsidRPr="006E3105" w:rsidRDefault="004920E9" w:rsidP="00EF3C69">
      <w:pPr>
        <w:spacing w:after="0" w:line="240" w:lineRule="auto"/>
        <w:jc w:val="center"/>
        <w:outlineLvl w:val="0"/>
        <w:rPr>
          <w:rFonts w:ascii="Rockwell" w:eastAsia="Times New Roman" w:hAnsi="Rockwell"/>
          <w:b/>
          <w:bCs/>
          <w:iCs/>
          <w:sz w:val="28"/>
          <w:szCs w:val="28"/>
          <w:lang w:val="es-US"/>
        </w:rPr>
      </w:pPr>
      <w:commentRangeStart w:id="1"/>
      <w:r w:rsidRPr="006E3105">
        <w:rPr>
          <w:rFonts w:ascii="Rockwell" w:eastAsia="Times New Roman" w:hAnsi="Rockwell"/>
          <w:b/>
          <w:bCs/>
          <w:iCs/>
          <w:sz w:val="28"/>
          <w:szCs w:val="28"/>
          <w:lang w:val="es-US"/>
        </w:rPr>
        <w:t xml:space="preserve">NHTSA </w:t>
      </w:r>
      <w:r w:rsidR="00F31684" w:rsidRPr="006E3105">
        <w:rPr>
          <w:rFonts w:ascii="Rockwell" w:eastAsia="Times New Roman" w:hAnsi="Rockwell"/>
          <w:b/>
          <w:bCs/>
          <w:iCs/>
          <w:sz w:val="28"/>
          <w:szCs w:val="28"/>
          <w:lang w:val="es-US"/>
        </w:rPr>
        <w:t>Hace un Llamado a los Conductores</w:t>
      </w:r>
      <w:r w:rsidR="007E2FCF" w:rsidRPr="006E3105">
        <w:rPr>
          <w:rFonts w:ascii="Rockwell" w:eastAsia="Times New Roman" w:hAnsi="Rockwell"/>
          <w:b/>
          <w:bCs/>
          <w:iCs/>
          <w:sz w:val="28"/>
          <w:szCs w:val="28"/>
          <w:lang w:val="es-US"/>
        </w:rPr>
        <w:t>:</w:t>
      </w:r>
      <w:commentRangeEnd w:id="1"/>
      <w:r w:rsidR="007E2FCF">
        <w:rPr>
          <w:rStyle w:val="CommentReference"/>
        </w:rPr>
        <w:commentReference w:id="1"/>
      </w:r>
    </w:p>
    <w:p w14:paraId="64ED5E1A" w14:textId="77777777" w:rsidR="00F31684" w:rsidRPr="006E3105" w:rsidRDefault="00F31684" w:rsidP="00F31684">
      <w:pPr>
        <w:spacing w:after="0" w:line="240" w:lineRule="auto"/>
        <w:jc w:val="center"/>
        <w:rPr>
          <w:rFonts w:ascii="Rockwell" w:eastAsia="Times New Roman" w:hAnsi="Rockwell"/>
          <w:b/>
          <w:bCs/>
          <w:i/>
          <w:iCs/>
          <w:sz w:val="28"/>
          <w:szCs w:val="28"/>
          <w:lang w:val="es-US"/>
        </w:rPr>
      </w:pPr>
      <w:r w:rsidRPr="006E3105">
        <w:rPr>
          <w:rFonts w:ascii="Rockwell" w:eastAsia="Times New Roman" w:hAnsi="Rockwell"/>
          <w:b/>
          <w:bCs/>
          <w:i/>
          <w:iCs/>
          <w:sz w:val="28"/>
          <w:szCs w:val="28"/>
          <w:lang w:val="es-US"/>
        </w:rPr>
        <w:t>Abrochado o Multado</w:t>
      </w:r>
    </w:p>
    <w:p w14:paraId="34E11D76" w14:textId="42A3D0A1" w:rsidR="009B7A63" w:rsidRPr="006E3105" w:rsidRDefault="00F31684" w:rsidP="00F31684">
      <w:pPr>
        <w:spacing w:after="0" w:line="240" w:lineRule="auto"/>
        <w:jc w:val="center"/>
        <w:rPr>
          <w:rFonts w:ascii="Rockwell" w:eastAsia="Times New Roman" w:hAnsi="Rockwell"/>
          <w:b/>
          <w:i/>
          <w:iCs/>
          <w:sz w:val="28"/>
          <w:szCs w:val="28"/>
          <w:lang w:val="es-US"/>
        </w:rPr>
      </w:pPr>
      <w:r w:rsidRPr="006E3105">
        <w:rPr>
          <w:rFonts w:ascii="Rockwell" w:eastAsia="Times New Roman" w:hAnsi="Rockwell"/>
          <w:b/>
          <w:bCs/>
          <w:i/>
          <w:iCs/>
          <w:sz w:val="28"/>
          <w:szCs w:val="28"/>
          <w:lang w:val="es-US"/>
        </w:rPr>
        <w:t>Este Día de Acción de Gracias, Agradece por no Recibir Multas</w:t>
      </w:r>
      <w:r w:rsidRPr="006E3105">
        <w:rPr>
          <w:rFonts w:ascii="Rockwell" w:eastAsia="Times New Roman" w:hAnsi="Rockwell"/>
          <w:b/>
          <w:i/>
          <w:iCs/>
          <w:sz w:val="28"/>
          <w:szCs w:val="28"/>
          <w:lang w:val="es-US"/>
        </w:rPr>
        <w:t xml:space="preserve"> </w:t>
      </w:r>
    </w:p>
    <w:p w14:paraId="3DF3FDEF" w14:textId="77777777" w:rsidR="00EF3C69" w:rsidRPr="006E3105" w:rsidRDefault="00EF3C69" w:rsidP="00EF3C69">
      <w:pPr>
        <w:tabs>
          <w:tab w:val="left" w:pos="2400"/>
        </w:tabs>
        <w:autoSpaceDE w:val="0"/>
        <w:autoSpaceDN w:val="0"/>
        <w:adjustRightInd w:val="0"/>
        <w:spacing w:after="0" w:line="240" w:lineRule="auto"/>
        <w:rPr>
          <w:rFonts w:ascii="Times New Roman" w:eastAsia="Times New Roman" w:hAnsi="Times New Roman"/>
          <w:b/>
          <w:sz w:val="24"/>
          <w:szCs w:val="24"/>
          <w:lang w:val="es-US"/>
        </w:rPr>
      </w:pPr>
    </w:p>
    <w:p w14:paraId="005E1807" w14:textId="53255D68" w:rsidR="00EF3C69" w:rsidRPr="006E3105" w:rsidRDefault="00EF3C69" w:rsidP="00963094">
      <w:pPr>
        <w:rPr>
          <w:lang w:val="es-US"/>
        </w:rPr>
      </w:pPr>
      <w:r w:rsidRPr="006E3105">
        <w:rPr>
          <w:b/>
          <w:bCs/>
          <w:lang w:val="es-US"/>
        </w:rPr>
        <w:t>[</w:t>
      </w:r>
      <w:commentRangeStart w:id="2"/>
      <w:r w:rsidRPr="006E3105">
        <w:rPr>
          <w:b/>
          <w:bCs/>
          <w:lang w:val="es-US"/>
        </w:rPr>
        <w:t>C</w:t>
      </w:r>
      <w:proofErr w:type="spellStart"/>
      <w:r w:rsidR="00F31684" w:rsidRPr="006819DD">
        <w:rPr>
          <w:rFonts w:eastAsia="Arial" w:cs="Arial"/>
          <w:b/>
          <w:lang w:val="es-US"/>
        </w:rPr>
        <w:t>iudad</w:t>
      </w:r>
      <w:proofErr w:type="spellEnd"/>
      <w:r w:rsidR="00F31684" w:rsidRPr="006819DD">
        <w:rPr>
          <w:rFonts w:eastAsia="Arial" w:cs="Arial"/>
          <w:b/>
          <w:lang w:val="es-US"/>
        </w:rPr>
        <w:t>, Estado</w:t>
      </w:r>
      <w:commentRangeEnd w:id="2"/>
      <w:r w:rsidRPr="006819DD">
        <w:rPr>
          <w:rStyle w:val="CommentReference"/>
        </w:rPr>
        <w:commentReference w:id="2"/>
      </w:r>
      <w:r w:rsidRPr="006E3105">
        <w:rPr>
          <w:b/>
          <w:bCs/>
          <w:lang w:val="es-US"/>
        </w:rPr>
        <w:t>]</w:t>
      </w:r>
      <w:r w:rsidR="004710B6" w:rsidRPr="006E3105">
        <w:rPr>
          <w:b/>
          <w:bCs/>
          <w:lang w:val="es-US"/>
        </w:rPr>
        <w:t xml:space="preserve"> </w:t>
      </w:r>
      <w:r w:rsidRPr="006E3105">
        <w:rPr>
          <w:lang w:val="es-US"/>
        </w:rPr>
        <w:t>—</w:t>
      </w:r>
      <w:r w:rsidR="004710B6" w:rsidRPr="006E3105">
        <w:rPr>
          <w:lang w:val="es-US"/>
        </w:rPr>
        <w:t xml:space="preserve"> </w:t>
      </w:r>
      <w:r w:rsidR="00F31684" w:rsidRPr="006819DD">
        <w:rPr>
          <w:rFonts w:eastAsia="Arial" w:cs="Arial"/>
          <w:lang w:val="es-US"/>
        </w:rPr>
        <w:t xml:space="preserve">Este feriado del Día de Acción de Gracias, </w:t>
      </w:r>
      <w:r w:rsidR="00F31684" w:rsidRPr="006819DD">
        <w:rPr>
          <w:rFonts w:eastAsia="Arial" w:cs="Arial"/>
          <w:b/>
          <w:bCs/>
          <w:lang w:val="es-US"/>
        </w:rPr>
        <w:t xml:space="preserve">[Organismo Policial Local/Estatal] </w:t>
      </w:r>
      <w:r w:rsidR="00F31684" w:rsidRPr="006819DD">
        <w:rPr>
          <w:rFonts w:eastAsia="Arial" w:cs="Arial"/>
          <w:lang w:val="es-US"/>
        </w:rPr>
        <w:t xml:space="preserve">se unirá con la Administración Nacional de Seguridad del Tráfico en las Carreteras (NHTSA) del Departamento de Transporte de los Estados Unidos como parte de la campaña de concientización de alta visibilidad sobre los cinturones de seguridad, </w:t>
      </w:r>
      <w:r w:rsidR="00F31684" w:rsidRPr="006819DD">
        <w:rPr>
          <w:rFonts w:eastAsia="Arial" w:cs="Arial"/>
          <w:i/>
          <w:lang w:val="es-US"/>
        </w:rPr>
        <w:t>Abrochado o Multado</w:t>
      </w:r>
      <w:r w:rsidR="00F31684" w:rsidRPr="006819DD">
        <w:rPr>
          <w:rFonts w:eastAsia="Arial" w:cs="Arial"/>
          <w:iCs/>
          <w:lang w:val="es-US"/>
        </w:rPr>
        <w:t xml:space="preserve">. </w:t>
      </w:r>
      <w:r w:rsidR="00F31684" w:rsidRPr="006819DD">
        <w:rPr>
          <w:rFonts w:eastAsia="Arial" w:cs="Arial"/>
          <w:b/>
          <w:lang w:val="es-US"/>
        </w:rPr>
        <w:t>[Agrega la Fecha de Inicio y la Fecha de Finalización del Cumplimiento de la Ley]</w:t>
      </w:r>
      <w:r w:rsidR="00F31684" w:rsidRPr="006819DD">
        <w:rPr>
          <w:rFonts w:eastAsia="Arial" w:cs="Arial"/>
          <w:bCs/>
          <w:lang w:val="es-US"/>
        </w:rPr>
        <w:t xml:space="preserve">, la comunidad policial trabajará de forma conjunta para reducir </w:t>
      </w:r>
      <w:r w:rsidR="00F31684" w:rsidRPr="006819DD">
        <w:rPr>
          <w:rFonts w:eastAsia="Arial" w:cs="Arial"/>
          <w:lang w:val="es-US"/>
        </w:rPr>
        <w:t>el número de muertes que ocurren cuando los pasajeros de vehículos no se abrochan los cinturones de seguridad. Si ven a un conductor desabrochado, le detendrán y le darán una multa.</w:t>
      </w:r>
    </w:p>
    <w:p w14:paraId="2BB3F8E6" w14:textId="4A44C2A1" w:rsidR="00347E00" w:rsidRPr="006E3105" w:rsidRDefault="00347E00" w:rsidP="00347E00">
      <w:pPr>
        <w:rPr>
          <w:lang w:val="es-US"/>
        </w:rPr>
      </w:pPr>
      <w:commentRangeStart w:id="3"/>
      <w:r w:rsidRPr="006E3105">
        <w:rPr>
          <w:lang w:val="es-US"/>
        </w:rPr>
        <w:t>D</w:t>
      </w:r>
      <w:r w:rsidR="00F31684" w:rsidRPr="006E3105">
        <w:rPr>
          <w:lang w:val="es-US"/>
        </w:rPr>
        <w:t>urante el fin de semana festivo del Día de Acción de Gracias de 2022 (entre las 6 p.m. del miércoles 23 de noviembre y las 5:59 a.m. del lunes 28 de noviembre), 326 ocupantes de vehículos de pasajeros murieron en choques de tráfico en todo el país, y el 43% (141) estaban sin sus cinturones abrochados. La falta de uso del cinturón de seguridad resultó ser fatal, a cualquier hora del día durante el fin de semana festivo: el 47% de los ocupantes de vehículos de pasajeros muertos en choques durante la noche estaban sin sus cinturones abrochados y el 38% de los muertos en choques que ocurrieron durante el día tampoco estaban abrochados. Estas muertes representan tragedias innecesarias para las familias en todos los Estados Unidos, que podrían haberse prevenido con el simple clic del cinturón de seguridad</w:t>
      </w:r>
      <w:r w:rsidRPr="006E3105">
        <w:rPr>
          <w:lang w:val="es-US"/>
        </w:rPr>
        <w:t xml:space="preserve">. </w:t>
      </w:r>
      <w:commentRangeEnd w:id="3"/>
      <w:r>
        <w:rPr>
          <w:rStyle w:val="CommentReference"/>
        </w:rPr>
        <w:commentReference w:id="3"/>
      </w:r>
    </w:p>
    <w:p w14:paraId="256693B8" w14:textId="37C92B45" w:rsidR="006C504C" w:rsidRPr="006E3105" w:rsidRDefault="00EF3C69" w:rsidP="00EA380C">
      <w:pPr>
        <w:rPr>
          <w:lang w:val="es-US"/>
        </w:rPr>
      </w:pPr>
      <w:commentRangeStart w:id="4"/>
      <w:r w:rsidRPr="006E3105">
        <w:rPr>
          <w:lang w:val="es-US"/>
        </w:rPr>
        <w:t>“</w:t>
      </w:r>
      <w:r w:rsidR="00F31684" w:rsidRPr="006E3105">
        <w:rPr>
          <w:lang w:val="es-US"/>
        </w:rPr>
        <w:t xml:space="preserve">Abróchate tu cinturón de seguridad para mantenerte seguro y actuar conforme a la ley”, dijo </w:t>
      </w:r>
      <w:r w:rsidR="00F31684" w:rsidRPr="006E3105">
        <w:rPr>
          <w:b/>
          <w:bCs/>
          <w:lang w:val="es-US"/>
        </w:rPr>
        <w:t>[Funcionario Local de Orden Público]</w:t>
      </w:r>
      <w:r w:rsidR="00F31684" w:rsidRPr="006E3105">
        <w:rPr>
          <w:lang w:val="es-US"/>
        </w:rPr>
        <w:t xml:space="preserve">. “Ya sea para un viaje largo por el país o para ir sólo a pocas cuadras de distancia, sea de día o de noche, y sin importar el tipo del vehículo, es esencial que los conductores y pasajeros usen sus cinturones de seguridad. Es muy simple: el cinturón de seguridad puede significar la diferencia entre la vida y la muerte. Este Día de Acción de Gracias, y todos los demás días del año, recuerda: </w:t>
      </w:r>
      <w:r w:rsidR="00F31684" w:rsidRPr="006E3105">
        <w:rPr>
          <w:i/>
          <w:iCs/>
          <w:lang w:val="es-US"/>
        </w:rPr>
        <w:t>Abrochado o Multado</w:t>
      </w:r>
      <w:r w:rsidR="00F31684" w:rsidRPr="006E3105">
        <w:rPr>
          <w:lang w:val="es-US"/>
        </w:rPr>
        <w:t xml:space="preserve">”. </w:t>
      </w:r>
      <w:commentRangeEnd w:id="4"/>
      <w:r w:rsidR="00347E00">
        <w:rPr>
          <w:rStyle w:val="CommentReference"/>
        </w:rPr>
        <w:commentReference w:id="4"/>
      </w:r>
    </w:p>
    <w:p w14:paraId="009E9E95" w14:textId="77777777" w:rsidR="00F31684" w:rsidRPr="006E3105" w:rsidRDefault="00F31684" w:rsidP="00F31684">
      <w:pPr>
        <w:rPr>
          <w:lang w:val="es-US"/>
        </w:rPr>
      </w:pPr>
      <w:r w:rsidRPr="006E3105">
        <w:rPr>
          <w:lang w:val="es-US"/>
        </w:rPr>
        <w:t xml:space="preserve">En </w:t>
      </w:r>
      <w:r w:rsidRPr="006E3105">
        <w:rPr>
          <w:b/>
          <w:bCs/>
          <w:lang w:val="es-US"/>
        </w:rPr>
        <w:t>[Jurisdicción/Estado]</w:t>
      </w:r>
      <w:r w:rsidRPr="006E3105">
        <w:rPr>
          <w:lang w:val="es-US"/>
        </w:rPr>
        <w:t xml:space="preserve">, la ley exige que </w:t>
      </w:r>
      <w:r w:rsidRPr="006E3105">
        <w:rPr>
          <w:b/>
          <w:bCs/>
          <w:lang w:val="es-US"/>
        </w:rPr>
        <w:t>[inserta las especificaciones de la ley sobre los cinturones de seguridad]</w:t>
      </w:r>
      <w:r w:rsidRPr="006E3105">
        <w:rPr>
          <w:lang w:val="es-US"/>
        </w:rPr>
        <w:t xml:space="preserve">, y las violaciones se castigan con </w:t>
      </w:r>
      <w:r w:rsidRPr="006E3105">
        <w:rPr>
          <w:b/>
          <w:bCs/>
          <w:lang w:val="es-US"/>
        </w:rPr>
        <w:t>[inserta sanciones]</w:t>
      </w:r>
      <w:r w:rsidRPr="006E3105">
        <w:rPr>
          <w:lang w:val="es-US"/>
        </w:rPr>
        <w:t xml:space="preserve">. </w:t>
      </w:r>
    </w:p>
    <w:p w14:paraId="0015F7E5" w14:textId="1FF90AAD" w:rsidR="00EA380C" w:rsidRPr="006E3105" w:rsidRDefault="00F31684" w:rsidP="00F31684">
      <w:pPr>
        <w:rPr>
          <w:lang w:val="es-US"/>
        </w:rPr>
      </w:pPr>
      <w:r w:rsidRPr="006E3105">
        <w:rPr>
          <w:lang w:val="es-US"/>
        </w:rPr>
        <w:t xml:space="preserve">Para obtener más información sobre viajar de forma segura este Día de Acción de Gracias, visita </w:t>
      </w:r>
      <w:hyperlink r:id="rId14" w:history="1">
        <w:r w:rsidRPr="006E3105">
          <w:rPr>
            <w:rStyle w:val="Hyperlink"/>
            <w:lang w:val="es-US"/>
          </w:rPr>
          <w:t>www.nhtsa.gov/es/conducir-de-forma-riesgosa/cinturones-de-seguridad</w:t>
        </w:r>
      </w:hyperlink>
      <w:r w:rsidRPr="006E3105">
        <w:rPr>
          <w:lang w:val="es-US"/>
        </w:rPr>
        <w:t>.</w:t>
      </w:r>
      <w:r w:rsidR="00EA380C" w:rsidRPr="006E3105">
        <w:rPr>
          <w:lang w:val="es-US"/>
        </w:rPr>
        <w:t xml:space="preserve"> </w:t>
      </w:r>
    </w:p>
    <w:p w14:paraId="48122B00" w14:textId="35BBCFD7" w:rsidR="004944B0" w:rsidRPr="00901CE9" w:rsidRDefault="00EF3C69" w:rsidP="00BE0892">
      <w:pPr>
        <w:spacing w:after="0" w:line="240" w:lineRule="auto"/>
        <w:jc w:val="center"/>
      </w:pPr>
      <w:r w:rsidRPr="00EF3C69">
        <w:rPr>
          <w:rFonts w:eastAsia="Times New Roman"/>
        </w:rPr>
        <w:t>###</w:t>
      </w:r>
    </w:p>
    <w:sectPr w:rsidR="004944B0" w:rsidRPr="00901CE9" w:rsidSect="00923644">
      <w:headerReference w:type="default" r:id="rId15"/>
      <w:footerReference w:type="default" r:id="rId16"/>
      <w:pgSz w:w="12240" w:h="15840" w:code="1"/>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18T10:20:00Z" w:initials="A">
    <w:p w14:paraId="3A4A24F0" w14:textId="77777777" w:rsidR="007E2FCF" w:rsidRDefault="007E2FCF" w:rsidP="008737BC">
      <w:pPr>
        <w:pStyle w:val="CommentText"/>
      </w:pPr>
      <w:r>
        <w:rPr>
          <w:rStyle w:val="CommentReference"/>
        </w:rPr>
        <w:annotationRef/>
      </w:r>
      <w:r>
        <w:t>This is a sample news release.</w:t>
      </w:r>
      <w:r>
        <w:br/>
      </w:r>
      <w:r>
        <w:br/>
        <w:t>Insert: Date</w:t>
      </w:r>
      <w:r>
        <w:br/>
        <w:t>Insert: Contact info</w:t>
      </w:r>
    </w:p>
  </w:comment>
  <w:comment w:id="1" w:author="Author" w:date="2024-06-18T10:20:00Z" w:initials="A">
    <w:p w14:paraId="0F19872E" w14:textId="77777777" w:rsidR="007E2FCF" w:rsidRDefault="007E2FCF" w:rsidP="003F2E32">
      <w:pPr>
        <w:pStyle w:val="CommentText"/>
      </w:pPr>
      <w:r>
        <w:rPr>
          <w:rStyle w:val="CommentReference"/>
        </w:rPr>
        <w:annotationRef/>
      </w:r>
      <w:r>
        <w:t>Option: You can include your state/location organization name too:</w:t>
      </w:r>
      <w:r>
        <w:br/>
        <w:t>NHTSA and {State/Local Organization} Remind...</w:t>
      </w:r>
    </w:p>
  </w:comment>
  <w:comment w:id="2" w:author="Author" w:date="2024-06-18T10:20:00Z" w:initials="A">
    <w:p w14:paraId="43B7A5FC" w14:textId="68749B5F" w:rsidR="007E2FCF" w:rsidRDefault="007E2FCF" w:rsidP="00485FB2">
      <w:pPr>
        <w:pStyle w:val="CommentText"/>
      </w:pPr>
      <w:r>
        <w:rPr>
          <w:rStyle w:val="CommentReference"/>
        </w:rPr>
        <w:annotationRef/>
      </w:r>
      <w:r>
        <w:t>Insert: City, State</w:t>
      </w:r>
    </w:p>
  </w:comment>
  <w:comment w:id="3" w:author="Author" w:date="2024-06-18T08:51:00Z" w:initials="A">
    <w:p w14:paraId="32606294" w14:textId="54BCA2FB" w:rsidR="00347E00" w:rsidRDefault="00347E00" w:rsidP="00347E00">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9:01:00Z" w:initials="A">
    <w:p w14:paraId="58729F96" w14:textId="77777777" w:rsidR="00347E00" w:rsidRDefault="00347E00" w:rsidP="00115A80">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A24F0" w15:done="0"/>
  <w15:commentEx w15:paraId="0F19872E" w15:done="0"/>
  <w15:commentEx w15:paraId="43B7A5FC" w15:done="0"/>
  <w15:commentEx w15:paraId="32606294" w15:done="0"/>
  <w15:commentEx w15:paraId="58729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DDF0" w16cex:dateUtc="2024-06-18T14:20:00Z"/>
  <w16cex:commentExtensible w16cex:durableId="2A1BDE08" w16cex:dateUtc="2024-06-18T14:20:00Z"/>
  <w16cex:commentExtensible w16cex:durableId="2A1BDDE2" w16cex:dateUtc="2024-06-18T14:20:00Z"/>
  <w16cex:commentExtensible w16cex:durableId="2A1BC923" w16cex:dateUtc="2024-06-18T12:51:00Z"/>
  <w16cex:commentExtensible w16cex:durableId="2A1BCB69" w16cex:dateUtc="2024-06-18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24F0" w16cid:durableId="2A1BDDF0"/>
  <w16cid:commentId w16cid:paraId="0F19872E" w16cid:durableId="2A1BDE08"/>
  <w16cid:commentId w16cid:paraId="43B7A5FC" w16cid:durableId="2A1BDDE2"/>
  <w16cid:commentId w16cid:paraId="32606294" w16cid:durableId="2A1BC923"/>
  <w16cid:commentId w16cid:paraId="58729F96" w16cid:durableId="2A1B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BD36" w14:textId="77777777" w:rsidR="000B42D4" w:rsidRDefault="000B42D4" w:rsidP="00901CE9">
      <w:pPr>
        <w:spacing w:after="0" w:line="240" w:lineRule="auto"/>
      </w:pPr>
      <w:r>
        <w:separator/>
      </w:r>
    </w:p>
  </w:endnote>
  <w:endnote w:type="continuationSeparator" w:id="0">
    <w:p w14:paraId="771807F7" w14:textId="77777777" w:rsidR="000B42D4" w:rsidRDefault="000B42D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9E46" w14:textId="4C2F8EF2" w:rsidR="00901CE9" w:rsidRPr="00901CE9" w:rsidRDefault="00A33128" w:rsidP="00923644">
    <w:pPr>
      <w:pStyle w:val="5ControlCode"/>
      <w:spacing w:after="0"/>
    </w:pPr>
    <w:r>
      <w:t>16317</w:t>
    </w:r>
    <w:r w:rsidR="006819DD">
      <w:t>i</w:t>
    </w:r>
    <w:r w:rsidR="00923644">
      <w:t>-</w:t>
    </w:r>
    <w:r w:rsidR="00F62F6A">
      <w:t>0</w:t>
    </w:r>
    <w:r w:rsidR="00F31684">
      <w:t>918</w:t>
    </w:r>
    <w:r w:rsidR="00F62F6A">
      <w:t>24</w:t>
    </w:r>
    <w:r w:rsidR="00923644">
      <w:t>-v</w:t>
    </w:r>
    <w:r w:rsidR="00CA1A42">
      <w:rPr>
        <w:noProof/>
      </w:rPr>
      <mc:AlternateContent>
        <mc:Choice Requires="wps">
          <w:drawing>
            <wp:anchor distT="0" distB="0" distL="114300" distR="114300" simplePos="0" relativeHeight="251657728" behindDoc="0" locked="0" layoutInCell="1" allowOverlap="1" wp14:anchorId="77FF398D" wp14:editId="154FCE4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938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398D"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31A89384" w14:textId="77777777" w:rsidR="007F0F99" w:rsidRDefault="007F0F99" w:rsidP="00FF53E2">
                    <w:pPr>
                      <w:pStyle w:val="5ControlCode"/>
                    </w:pPr>
                    <w:r>
                      <w:t>Job#-date</w:t>
                    </w:r>
                    <w:r w:rsidR="00FF4E5A">
                      <w:t>-</w:t>
                    </w:r>
                    <w:r>
                      <w:t>version</w:t>
                    </w:r>
                  </w:p>
                </w:txbxContent>
              </v:textbox>
            </v:shape>
          </w:pict>
        </mc:Fallback>
      </mc:AlternateContent>
    </w:r>
    <w:r w:rsidR="00F31684">
      <w:t>1</w:t>
    </w:r>
    <w:r w:rsidR="006819DD">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B8A5" w14:textId="77777777" w:rsidR="000B42D4" w:rsidRDefault="000B42D4" w:rsidP="00901CE9">
      <w:pPr>
        <w:spacing w:after="0" w:line="240" w:lineRule="auto"/>
      </w:pPr>
      <w:r>
        <w:separator/>
      </w:r>
    </w:p>
  </w:footnote>
  <w:footnote w:type="continuationSeparator" w:id="0">
    <w:p w14:paraId="4BC58B19" w14:textId="77777777" w:rsidR="000B42D4" w:rsidRDefault="000B42D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1F4" w14:textId="5B02F9B9" w:rsidR="00C52F03" w:rsidRDefault="00F31684" w:rsidP="00BB3DE7">
    <w:pPr>
      <w:pStyle w:val="Header"/>
      <w:tabs>
        <w:tab w:val="clear" w:pos="4680"/>
      </w:tabs>
      <w:jc w:val="center"/>
      <w:rPr>
        <w:b/>
        <w:noProof/>
        <w:position w:val="6"/>
        <w:sz w:val="36"/>
        <w:szCs w:val="36"/>
      </w:rPr>
    </w:pPr>
    <w:r>
      <w:rPr>
        <w:b/>
        <w:noProof/>
        <w:position w:val="6"/>
        <w:sz w:val="36"/>
        <w:szCs w:val="36"/>
      </w:rPr>
      <w:drawing>
        <wp:inline distT="0" distB="0" distL="0" distR="0" wp14:anchorId="45C15E92" wp14:editId="4CCB5B2A">
          <wp:extent cx="1133475" cy="1133475"/>
          <wp:effectExtent l="0" t="0" r="9525" b="9525"/>
          <wp:docPr id="1" name="Picture 1" descr="Abrochado o Multado de Día y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rochado o Multado de Día y de Noche"/>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6184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0241B"/>
    <w:rsid w:val="00027EE9"/>
    <w:rsid w:val="000663F2"/>
    <w:rsid w:val="0007392F"/>
    <w:rsid w:val="000B42D4"/>
    <w:rsid w:val="000D018D"/>
    <w:rsid w:val="00161F42"/>
    <w:rsid w:val="001D3B75"/>
    <w:rsid w:val="001E692F"/>
    <w:rsid w:val="00205F4F"/>
    <w:rsid w:val="00212439"/>
    <w:rsid w:val="0021528E"/>
    <w:rsid w:val="00216BEF"/>
    <w:rsid w:val="00295062"/>
    <w:rsid w:val="002A6AAF"/>
    <w:rsid w:val="002B4917"/>
    <w:rsid w:val="002B66C6"/>
    <w:rsid w:val="002C0CC1"/>
    <w:rsid w:val="002C5FF8"/>
    <w:rsid w:val="002D316E"/>
    <w:rsid w:val="003155F5"/>
    <w:rsid w:val="00343E03"/>
    <w:rsid w:val="003478A5"/>
    <w:rsid w:val="00347E00"/>
    <w:rsid w:val="00352A56"/>
    <w:rsid w:val="00373165"/>
    <w:rsid w:val="003D0AB2"/>
    <w:rsid w:val="003D2D80"/>
    <w:rsid w:val="0044490E"/>
    <w:rsid w:val="004710B6"/>
    <w:rsid w:val="004920E9"/>
    <w:rsid w:val="004922C6"/>
    <w:rsid w:val="004944B0"/>
    <w:rsid w:val="004C086C"/>
    <w:rsid w:val="004D21EE"/>
    <w:rsid w:val="004D77A2"/>
    <w:rsid w:val="004F7615"/>
    <w:rsid w:val="00512BFB"/>
    <w:rsid w:val="00515528"/>
    <w:rsid w:val="005430D9"/>
    <w:rsid w:val="00550936"/>
    <w:rsid w:val="00565486"/>
    <w:rsid w:val="00587A0F"/>
    <w:rsid w:val="005D301F"/>
    <w:rsid w:val="005E42DD"/>
    <w:rsid w:val="006016EB"/>
    <w:rsid w:val="00603243"/>
    <w:rsid w:val="00604280"/>
    <w:rsid w:val="00625A39"/>
    <w:rsid w:val="00632F8C"/>
    <w:rsid w:val="00636AEB"/>
    <w:rsid w:val="00656508"/>
    <w:rsid w:val="0067003C"/>
    <w:rsid w:val="00672251"/>
    <w:rsid w:val="00673C85"/>
    <w:rsid w:val="006819DD"/>
    <w:rsid w:val="00697610"/>
    <w:rsid w:val="006B2A6B"/>
    <w:rsid w:val="006C504C"/>
    <w:rsid w:val="006E3105"/>
    <w:rsid w:val="007156A9"/>
    <w:rsid w:val="0077096D"/>
    <w:rsid w:val="007C2723"/>
    <w:rsid w:val="007C5B5C"/>
    <w:rsid w:val="007D4DD8"/>
    <w:rsid w:val="007D5238"/>
    <w:rsid w:val="007E24FA"/>
    <w:rsid w:val="007E2FCF"/>
    <w:rsid w:val="007E699E"/>
    <w:rsid w:val="007F0F99"/>
    <w:rsid w:val="00817C59"/>
    <w:rsid w:val="00824066"/>
    <w:rsid w:val="0084332C"/>
    <w:rsid w:val="008459C9"/>
    <w:rsid w:val="008B6819"/>
    <w:rsid w:val="008B6C4C"/>
    <w:rsid w:val="008C149B"/>
    <w:rsid w:val="008D0AFB"/>
    <w:rsid w:val="00901CE9"/>
    <w:rsid w:val="00905462"/>
    <w:rsid w:val="0091298A"/>
    <w:rsid w:val="00923644"/>
    <w:rsid w:val="00963094"/>
    <w:rsid w:val="009A5F02"/>
    <w:rsid w:val="009B7A63"/>
    <w:rsid w:val="009C0118"/>
    <w:rsid w:val="009E3F3A"/>
    <w:rsid w:val="009F3460"/>
    <w:rsid w:val="00A209DF"/>
    <w:rsid w:val="00A33128"/>
    <w:rsid w:val="00A345FE"/>
    <w:rsid w:val="00A519A9"/>
    <w:rsid w:val="00A53B90"/>
    <w:rsid w:val="00A56952"/>
    <w:rsid w:val="00A731F7"/>
    <w:rsid w:val="00A77193"/>
    <w:rsid w:val="00A80AFB"/>
    <w:rsid w:val="00A90A9E"/>
    <w:rsid w:val="00AA106A"/>
    <w:rsid w:val="00AD3AFD"/>
    <w:rsid w:val="00B062A5"/>
    <w:rsid w:val="00B331E3"/>
    <w:rsid w:val="00B63986"/>
    <w:rsid w:val="00B80ED9"/>
    <w:rsid w:val="00B92134"/>
    <w:rsid w:val="00B9273B"/>
    <w:rsid w:val="00BB1112"/>
    <w:rsid w:val="00BB3DE7"/>
    <w:rsid w:val="00BB51CE"/>
    <w:rsid w:val="00BC5889"/>
    <w:rsid w:val="00BE0892"/>
    <w:rsid w:val="00BF0673"/>
    <w:rsid w:val="00C3619F"/>
    <w:rsid w:val="00C52F03"/>
    <w:rsid w:val="00C55758"/>
    <w:rsid w:val="00C64E8A"/>
    <w:rsid w:val="00C71937"/>
    <w:rsid w:val="00C737A4"/>
    <w:rsid w:val="00C9110A"/>
    <w:rsid w:val="00CA1A42"/>
    <w:rsid w:val="00CC4C11"/>
    <w:rsid w:val="00CC5909"/>
    <w:rsid w:val="00CE7F96"/>
    <w:rsid w:val="00D11077"/>
    <w:rsid w:val="00D3792F"/>
    <w:rsid w:val="00D55119"/>
    <w:rsid w:val="00D700F1"/>
    <w:rsid w:val="00D92FE1"/>
    <w:rsid w:val="00DD4A9B"/>
    <w:rsid w:val="00DE2078"/>
    <w:rsid w:val="00DE29C0"/>
    <w:rsid w:val="00DE4EF2"/>
    <w:rsid w:val="00E14CE6"/>
    <w:rsid w:val="00E31AC0"/>
    <w:rsid w:val="00E53BEF"/>
    <w:rsid w:val="00E56B16"/>
    <w:rsid w:val="00E61E96"/>
    <w:rsid w:val="00E750C7"/>
    <w:rsid w:val="00EA380C"/>
    <w:rsid w:val="00EF3C69"/>
    <w:rsid w:val="00F01171"/>
    <w:rsid w:val="00F21C7C"/>
    <w:rsid w:val="00F31684"/>
    <w:rsid w:val="00F41EC0"/>
    <w:rsid w:val="00F62F6A"/>
    <w:rsid w:val="00F65683"/>
    <w:rsid w:val="00F749F6"/>
    <w:rsid w:val="00F82659"/>
    <w:rsid w:val="00FB2798"/>
    <w:rsid w:val="00FF4E5A"/>
    <w:rsid w:val="00FF53E2"/>
    <w:rsid w:val="3225E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B5D9"/>
  <w15:docId w15:val="{78B372CE-A8D9-403A-9414-9411D74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9110A"/>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3155F5"/>
    <w:pPr>
      <w:keepNext/>
      <w:keepLines/>
      <w:spacing w:after="480" w:line="240" w:lineRule="auto"/>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C9110A"/>
    <w:pPr>
      <w:spacing w:after="240"/>
      <w:outlineLvl w:val="1"/>
    </w:pPr>
    <w:rPr>
      <w:bCs w:val="0"/>
      <w:caps/>
    </w:rPr>
  </w:style>
  <w:style w:type="paragraph" w:styleId="Heading3">
    <w:name w:val="heading 3"/>
    <w:aliases w:val="3. Subhead"/>
    <w:next w:val="Normal"/>
    <w:link w:val="Heading3Char"/>
    <w:uiPriority w:val="9"/>
    <w:unhideWhenUsed/>
    <w:qFormat/>
    <w:rsid w:val="00C9110A"/>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0A"/>
    <w:rPr>
      <w:rFonts w:ascii="Trebuchet MS" w:hAnsi="Trebuchet MS"/>
      <w:sz w:val="22"/>
      <w:szCs w:val="22"/>
    </w:rPr>
  </w:style>
  <w:style w:type="paragraph" w:styleId="Footer">
    <w:name w:val="footer"/>
    <w:basedOn w:val="Normal"/>
    <w:link w:val="FooterChar"/>
    <w:uiPriority w:val="99"/>
    <w:unhideWhenUsed/>
    <w:rsid w:val="00C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0A"/>
    <w:rPr>
      <w:rFonts w:ascii="Trebuchet MS" w:hAnsi="Trebuchet MS"/>
      <w:sz w:val="22"/>
      <w:szCs w:val="22"/>
    </w:rPr>
  </w:style>
  <w:style w:type="paragraph" w:styleId="BalloonText">
    <w:name w:val="Balloon Text"/>
    <w:basedOn w:val="Normal"/>
    <w:link w:val="BalloonTextChar"/>
    <w:uiPriority w:val="99"/>
    <w:semiHidden/>
    <w:unhideWhenUsed/>
    <w:rsid w:val="00C911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10A"/>
    <w:rPr>
      <w:rFonts w:ascii="Tahoma" w:hAnsi="Tahoma" w:cs="Tahoma"/>
      <w:sz w:val="16"/>
      <w:szCs w:val="16"/>
    </w:rPr>
  </w:style>
  <w:style w:type="character" w:customStyle="1" w:styleId="Heading1Char">
    <w:name w:val="Heading 1 Char"/>
    <w:aliases w:val="1. Campaign Year &amp; Name Char"/>
    <w:link w:val="Heading1"/>
    <w:uiPriority w:val="9"/>
    <w:rsid w:val="003155F5"/>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C9110A"/>
    <w:rPr>
      <w:rFonts w:ascii="Rockwell" w:eastAsia="Times New Roman" w:hAnsi="Rockwell"/>
      <w:b/>
      <w:caps/>
      <w:noProof/>
      <w:color w:val="000000"/>
      <w:sz w:val="28"/>
      <w:szCs w:val="28"/>
    </w:rPr>
  </w:style>
  <w:style w:type="character" w:styleId="Hyperlink">
    <w:name w:val="Hyperlink"/>
    <w:uiPriority w:val="99"/>
    <w:unhideWhenUsed/>
    <w:rsid w:val="00C9110A"/>
    <w:rPr>
      <w:color w:val="0000FF"/>
      <w:u w:val="single"/>
    </w:rPr>
  </w:style>
  <w:style w:type="paragraph" w:customStyle="1" w:styleId="MediumGrid21">
    <w:name w:val="Medium Grid 21"/>
    <w:uiPriority w:val="1"/>
    <w:rsid w:val="00C9110A"/>
    <w:rPr>
      <w:sz w:val="22"/>
      <w:szCs w:val="22"/>
    </w:rPr>
  </w:style>
  <w:style w:type="paragraph" w:customStyle="1" w:styleId="Normal1">
    <w:name w:val="Normal1"/>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C9110A"/>
  </w:style>
  <w:style w:type="paragraph" w:customStyle="1" w:styleId="bodycopy">
    <w:name w:val="bodycopy"/>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C9110A"/>
  </w:style>
  <w:style w:type="table" w:styleId="TableGrid">
    <w:name w:val="Table Grid"/>
    <w:basedOn w:val="TableNormal"/>
    <w:uiPriority w:val="59"/>
    <w:rsid w:val="00C9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C9110A"/>
    <w:rPr>
      <w:rFonts w:ascii="Trebuchet MS" w:eastAsia="Times New Roman" w:hAnsi="Trebuchet MS"/>
      <w:b/>
      <w:bCs/>
      <w:color w:val="000000"/>
      <w:sz w:val="22"/>
      <w:szCs w:val="28"/>
    </w:rPr>
  </w:style>
  <w:style w:type="paragraph" w:styleId="Title">
    <w:name w:val="Title"/>
    <w:basedOn w:val="Normal"/>
    <w:next w:val="Normal"/>
    <w:link w:val="TitleChar"/>
    <w:uiPriority w:val="10"/>
    <w:rsid w:val="00C9110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9110A"/>
    <w:rPr>
      <w:rFonts w:ascii="Cambria" w:eastAsia="Times New Roman" w:hAnsi="Cambria"/>
      <w:b/>
      <w:bCs/>
      <w:kern w:val="28"/>
      <w:sz w:val="32"/>
      <w:szCs w:val="32"/>
    </w:rPr>
  </w:style>
  <w:style w:type="paragraph" w:styleId="Quote">
    <w:name w:val="Quote"/>
    <w:basedOn w:val="Normal"/>
    <w:next w:val="Normal"/>
    <w:link w:val="QuoteChar"/>
    <w:uiPriority w:val="29"/>
    <w:rsid w:val="00C9110A"/>
    <w:rPr>
      <w:i/>
      <w:iCs/>
      <w:color w:val="000000"/>
    </w:rPr>
  </w:style>
  <w:style w:type="character" w:customStyle="1" w:styleId="QuoteChar">
    <w:name w:val="Quote Char"/>
    <w:link w:val="Quote"/>
    <w:uiPriority w:val="29"/>
    <w:rsid w:val="00C9110A"/>
    <w:rPr>
      <w:rFonts w:ascii="Trebuchet MS" w:hAnsi="Trebuchet MS"/>
      <w:i/>
      <w:iCs/>
      <w:color w:val="000000"/>
      <w:sz w:val="22"/>
      <w:szCs w:val="22"/>
    </w:rPr>
  </w:style>
  <w:style w:type="paragraph" w:customStyle="1" w:styleId="5ControlCode">
    <w:name w:val="5. Control Code"/>
    <w:basedOn w:val="Normal"/>
    <w:link w:val="5ControlCodeChar"/>
    <w:rsid w:val="00C9110A"/>
    <w:pPr>
      <w:jc w:val="right"/>
    </w:pPr>
    <w:rPr>
      <w:sz w:val="14"/>
      <w:szCs w:val="14"/>
    </w:rPr>
  </w:style>
  <w:style w:type="character" w:customStyle="1" w:styleId="5ControlCodeChar">
    <w:name w:val="5. Control Code Char"/>
    <w:link w:val="5ControlCode"/>
    <w:rsid w:val="00C9110A"/>
    <w:rPr>
      <w:rFonts w:ascii="Trebuchet MS" w:hAnsi="Trebuchet MS"/>
      <w:sz w:val="14"/>
      <w:szCs w:val="14"/>
    </w:rPr>
  </w:style>
  <w:style w:type="paragraph" w:styleId="NoSpacing">
    <w:name w:val="No Spacing"/>
    <w:uiPriority w:val="1"/>
    <w:rsid w:val="003155F5"/>
    <w:rPr>
      <w:rFonts w:ascii="Trebuchet MS" w:hAnsi="Trebuchet MS"/>
      <w:sz w:val="22"/>
      <w:szCs w:val="22"/>
    </w:rPr>
  </w:style>
  <w:style w:type="character" w:styleId="CommentReference">
    <w:name w:val="annotation reference"/>
    <w:basedOn w:val="DefaultParagraphFont"/>
    <w:uiPriority w:val="99"/>
    <w:semiHidden/>
    <w:unhideWhenUsed/>
    <w:rsid w:val="00BC5889"/>
    <w:rPr>
      <w:sz w:val="16"/>
      <w:szCs w:val="16"/>
    </w:rPr>
  </w:style>
  <w:style w:type="paragraph" w:styleId="CommentText">
    <w:name w:val="annotation text"/>
    <w:basedOn w:val="Normal"/>
    <w:link w:val="CommentTextChar"/>
    <w:uiPriority w:val="99"/>
    <w:unhideWhenUsed/>
    <w:rsid w:val="00BC5889"/>
    <w:pPr>
      <w:spacing w:line="240" w:lineRule="auto"/>
    </w:pPr>
    <w:rPr>
      <w:sz w:val="20"/>
      <w:szCs w:val="20"/>
    </w:rPr>
  </w:style>
  <w:style w:type="character" w:customStyle="1" w:styleId="CommentTextChar">
    <w:name w:val="Comment Text Char"/>
    <w:basedOn w:val="DefaultParagraphFont"/>
    <w:link w:val="CommentText"/>
    <w:uiPriority w:val="99"/>
    <w:rsid w:val="00BC5889"/>
    <w:rPr>
      <w:rFonts w:ascii="Trebuchet MS" w:hAnsi="Trebuchet MS"/>
    </w:rPr>
  </w:style>
  <w:style w:type="paragraph" w:styleId="CommentSubject">
    <w:name w:val="annotation subject"/>
    <w:basedOn w:val="CommentText"/>
    <w:next w:val="CommentText"/>
    <w:link w:val="CommentSubjectChar"/>
    <w:uiPriority w:val="99"/>
    <w:semiHidden/>
    <w:unhideWhenUsed/>
    <w:rsid w:val="00BC5889"/>
    <w:rPr>
      <w:b/>
      <w:bCs/>
    </w:rPr>
  </w:style>
  <w:style w:type="character" w:customStyle="1" w:styleId="CommentSubjectChar">
    <w:name w:val="Comment Subject Char"/>
    <w:basedOn w:val="CommentTextChar"/>
    <w:link w:val="CommentSubject"/>
    <w:uiPriority w:val="99"/>
    <w:semiHidden/>
    <w:rsid w:val="00BC5889"/>
    <w:rPr>
      <w:rFonts w:ascii="Trebuchet MS" w:hAnsi="Trebuchet MS"/>
      <w:b/>
      <w:bCs/>
    </w:rPr>
  </w:style>
  <w:style w:type="paragraph" w:styleId="Revision">
    <w:name w:val="Revision"/>
    <w:hidden/>
    <w:uiPriority w:val="99"/>
    <w:semiHidden/>
    <w:rsid w:val="00F82659"/>
    <w:rPr>
      <w:rFonts w:ascii="Trebuchet MS" w:hAnsi="Trebuchet MS"/>
      <w:sz w:val="22"/>
      <w:szCs w:val="22"/>
    </w:rPr>
  </w:style>
  <w:style w:type="character" w:styleId="UnresolvedMention">
    <w:name w:val="Unresolved Mention"/>
    <w:basedOn w:val="DefaultParagraphFont"/>
    <w:uiPriority w:val="99"/>
    <w:semiHidden/>
    <w:unhideWhenUsed/>
    <w:rsid w:val="00F3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tsa.gov/es/conducir-de-forma-riesgosa/cinturones-de-segur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HollyKostrzewski xmlns="63ed583d-7590-47b9-98bc-2af72f9646ac" xsi:nil="true"/>
    <lcf76f155ced4ddcb4097134ff3c332f xmlns="63ed583d-7590-47b9-98bc-2af72f9646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115e4dff5fd147321c86fa2bdf0ee07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04a34b782500808769efd4283783e683"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HollyKostrzews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HollyKostrzewski" ma:index="23" nillable="true" ma:displayName="Holly Kostrzewski" ma:description="Y/N" ma:format="Dropdown" ma:internalName="HollyKostrzewsk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f58c1a-fe75-4c1a-89dc-e7607359fdd2}"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012E3-7A57-4DC5-9697-7B451E409285}">
  <ds:schemaRefs>
    <ds:schemaRef ds:uri="http://schemas.microsoft.com/office/2006/metadata/properties"/>
    <ds:schemaRef ds:uri="http://schemas.microsoft.com/office/infopath/2007/PartnerControls"/>
    <ds:schemaRef ds:uri="b3ce6949-99fe-4549-b75a-2322037c47c1"/>
    <ds:schemaRef ds:uri="63ed583d-7590-47b9-98bc-2af72f9646ac"/>
  </ds:schemaRefs>
</ds:datastoreItem>
</file>

<file path=customXml/itemProps2.xml><?xml version="1.0" encoding="utf-8"?>
<ds:datastoreItem xmlns:ds="http://schemas.openxmlformats.org/officeDocument/2006/customXml" ds:itemID="{E02DB210-4EA2-4D97-AD39-CAB9B585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66BF6-233D-4335-B7A2-F58D062C7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Pre-event news release - Spanish</vt:lpstr>
    </vt:vector>
  </TitlesOfParts>
  <Company>DOT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Pre-event news release - Spanish</dc:title>
  <dc:creator>NHTSA</dc:creator>
  <cp:keywords>seat belts, Abrochado o Multado de Día y de Noche</cp:keywords>
  <cp:lastModifiedBy>Landsberger, Carolina (NHTSA)</cp:lastModifiedBy>
  <cp:revision>2</cp:revision>
  <dcterms:created xsi:type="dcterms:W3CDTF">2024-09-20T13:17:00Z</dcterms:created>
  <dcterms:modified xsi:type="dcterms:W3CDTF">2024-09-20T13:17:00Z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