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1371E" w14:textId="0D8F256C" w:rsidR="00485ABB" w:rsidRPr="0032082D" w:rsidRDefault="00485ABB" w:rsidP="00485ABB">
      <w:pPr>
        <w:pStyle w:val="Contact"/>
        <w:rPr>
          <w:lang w:val="es-US"/>
        </w:rPr>
      </w:pPr>
      <w:commentRangeStart w:id="0"/>
      <w:r w:rsidRPr="0032082D">
        <w:rPr>
          <w:lang w:val="es-US"/>
        </w:rPr>
        <w:t>PARA DIVULGACIÓN INMEDIATA: [Fecha]</w:t>
      </w:r>
    </w:p>
    <w:p w14:paraId="6A12B824" w14:textId="616C7441" w:rsidR="006A7CAF" w:rsidRPr="0032082D" w:rsidRDefault="00485ABB" w:rsidP="00485ABB">
      <w:pPr>
        <w:pStyle w:val="Contact"/>
        <w:rPr>
          <w:lang w:val="es-US"/>
        </w:rPr>
      </w:pPr>
      <w:r w:rsidRPr="0032082D">
        <w:rPr>
          <w:lang w:val="es-US"/>
        </w:rPr>
        <w:t>CONTACTO: [Nombre, Número de Teléfono, Correo Electrónico</w:t>
      </w:r>
      <w:r w:rsidR="006A7CAF" w:rsidRPr="0032082D">
        <w:rPr>
          <w:lang w:val="es-US"/>
        </w:rPr>
        <w:t>]</w:t>
      </w:r>
      <w:commentRangeEnd w:id="0"/>
      <w:r w:rsidR="006A7CAF" w:rsidRPr="008914F8">
        <w:commentReference w:id="0"/>
      </w:r>
    </w:p>
    <w:p w14:paraId="67B85F29" w14:textId="77777777" w:rsidR="00690D2B" w:rsidRPr="0032082D" w:rsidRDefault="00690D2B" w:rsidP="008914F8">
      <w:pPr>
        <w:pStyle w:val="Contact"/>
        <w:rPr>
          <w:lang w:val="es-US"/>
        </w:rPr>
      </w:pPr>
    </w:p>
    <w:p w14:paraId="04E77253" w14:textId="0CC37BA8" w:rsidR="00F8176D" w:rsidRPr="0032082D" w:rsidRDefault="00485ABB" w:rsidP="00CA78AC">
      <w:pPr>
        <w:jc w:val="center"/>
        <w:rPr>
          <w:rFonts w:ascii="Rockwell" w:hAnsi="Rockwell"/>
          <w:b/>
          <w:sz w:val="24"/>
          <w:szCs w:val="24"/>
          <w:lang w:val="es-US"/>
        </w:rPr>
      </w:pPr>
      <w:r w:rsidRPr="0032082D">
        <w:rPr>
          <w:rFonts w:ascii="Rockwell" w:hAnsi="Rockwell"/>
          <w:b/>
          <w:sz w:val="24"/>
          <w:szCs w:val="24"/>
          <w:lang w:val="es-US"/>
        </w:rPr>
        <w:t xml:space="preserve">Esta Semana Nacional de la Seguridad del Conductor Adolescente Hable </w:t>
      </w:r>
      <w:r w:rsidRPr="0032082D">
        <w:rPr>
          <w:rFonts w:ascii="Rockwell" w:hAnsi="Rockwell"/>
          <w:b/>
          <w:sz w:val="24"/>
          <w:szCs w:val="24"/>
          <w:lang w:val="es-US"/>
        </w:rPr>
        <w:br/>
        <w:t xml:space="preserve">con Sus Hijos Sobre la Importancia de la Seguridad al Conducir </w:t>
      </w:r>
    </w:p>
    <w:p w14:paraId="70E7C2AE" w14:textId="5AB3D9C8" w:rsidR="00CA78AC" w:rsidRPr="0032082D" w:rsidRDefault="006A7CAF" w:rsidP="00CA78AC">
      <w:pPr>
        <w:rPr>
          <w:noProof/>
          <w:lang w:val="es-US"/>
        </w:rPr>
      </w:pPr>
      <w:commentRangeStart w:id="1"/>
      <w:r w:rsidRPr="0032082D">
        <w:rPr>
          <w:b/>
          <w:lang w:val="es-US"/>
        </w:rPr>
        <w:t>[Ci</w:t>
      </w:r>
      <w:r w:rsidR="00485ABB" w:rsidRPr="0032082D">
        <w:rPr>
          <w:b/>
          <w:lang w:val="es-US"/>
        </w:rPr>
        <w:t>udad, Estado</w:t>
      </w:r>
      <w:r w:rsidRPr="0032082D">
        <w:rPr>
          <w:b/>
          <w:lang w:val="es-US"/>
        </w:rPr>
        <w:t xml:space="preserve">] </w:t>
      </w:r>
      <w:commentRangeEnd w:id="1"/>
      <w:r>
        <w:rPr>
          <w:rStyle w:val="CommentReference"/>
        </w:rPr>
        <w:commentReference w:id="1"/>
      </w:r>
      <w:r w:rsidR="00CB0908" w:rsidRPr="0032082D">
        <w:rPr>
          <w:color w:val="000000"/>
          <w:lang w:val="es-US"/>
        </w:rPr>
        <w:t xml:space="preserve"> </w:t>
      </w:r>
      <w:r w:rsidR="00047E66" w:rsidRPr="0032082D">
        <w:rPr>
          <w:color w:val="000000"/>
          <w:lang w:val="es-US"/>
        </w:rPr>
        <w:t>—</w:t>
      </w:r>
      <w:r w:rsidR="001F5595" w:rsidRPr="0032082D">
        <w:rPr>
          <w:color w:val="000000"/>
          <w:lang w:val="es-US"/>
        </w:rPr>
        <w:t xml:space="preserve"> </w:t>
      </w:r>
      <w:r w:rsidR="00485ABB" w:rsidRPr="0032082D">
        <w:rPr>
          <w:color w:val="000000"/>
          <w:lang w:val="es-US"/>
        </w:rPr>
        <w:t>La Administración Nacional de Seguridad del Tráfico en las Carreteras (NHTSA) del Departamento de Transporte de los Estados Unidos se unirá con</w:t>
      </w:r>
      <w:r w:rsidR="00CA78AC" w:rsidRPr="0032082D">
        <w:rPr>
          <w:noProof/>
          <w:lang w:val="es-US"/>
        </w:rPr>
        <w:t xml:space="preserve"> </w:t>
      </w:r>
      <w:commentRangeStart w:id="2"/>
      <w:r w:rsidR="00CA78AC" w:rsidRPr="0032082D">
        <w:rPr>
          <w:b/>
          <w:bCs/>
          <w:noProof/>
          <w:lang w:val="es-US"/>
        </w:rPr>
        <w:t>[</w:t>
      </w:r>
      <w:r w:rsidR="00485ABB" w:rsidRPr="0032082D">
        <w:rPr>
          <w:b/>
          <w:bCs/>
          <w:noProof/>
          <w:lang w:val="es-US"/>
        </w:rPr>
        <w:t>Organización Local</w:t>
      </w:r>
      <w:r w:rsidR="00CA78AC" w:rsidRPr="0032082D">
        <w:rPr>
          <w:b/>
          <w:bCs/>
          <w:noProof/>
          <w:lang w:val="es-US"/>
        </w:rPr>
        <w:t xml:space="preserve">] </w:t>
      </w:r>
      <w:commentRangeEnd w:id="2"/>
      <w:r w:rsidR="00CA78AC" w:rsidRPr="00CA78AC">
        <w:rPr>
          <w:noProof/>
        </w:rPr>
        <w:commentReference w:id="2"/>
      </w:r>
      <w:r w:rsidR="00485ABB" w:rsidRPr="0032082D">
        <w:rPr>
          <w:noProof/>
          <w:lang w:val="es-US"/>
        </w:rPr>
        <w:t xml:space="preserve">para apoyar la Semana Nacional de la Seguridad del Conductor Adolescente, entre 19 y 25 de octubre de 2025. Aunque es importante hablar todos los días con los adolescentes sobre los hábitos de conducción seguros, la Semana Nacional de la Seguridad del Conductor Adolescente es una buena oportunidad para que los padres tengan esta conversación con sus hijos. Los conductores adolescentes deben conocer las </w:t>
      </w:r>
      <w:hyperlink r:id="rId11" w:history="1">
        <w:r w:rsidR="00485ABB" w:rsidRPr="0032082D">
          <w:rPr>
            <w:rStyle w:val="Hyperlink"/>
            <w:noProof/>
            <w:lang w:val="es-US"/>
          </w:rPr>
          <w:t>Reglas de la Carretera</w:t>
        </w:r>
      </w:hyperlink>
      <w:r w:rsidR="00485ABB" w:rsidRPr="0032082D">
        <w:rPr>
          <w:noProof/>
          <w:lang w:val="es-US"/>
        </w:rPr>
        <w:t xml:space="preserve"> antes de que los padres les entreguen las llaves de un vehículo. En última instancia, son los padres quienes tienen el control</w:t>
      </w:r>
      <w:r w:rsidR="00CA78AC" w:rsidRPr="0032082D">
        <w:rPr>
          <w:noProof/>
          <w:lang w:val="es-US"/>
        </w:rPr>
        <w:t>l.</w:t>
      </w:r>
    </w:p>
    <w:p w14:paraId="06249103" w14:textId="3F16760D" w:rsidR="00CA78AC" w:rsidRPr="0032082D" w:rsidRDefault="00485ABB" w:rsidP="002321A3">
      <w:pPr>
        <w:rPr>
          <w:noProof/>
          <w:lang w:val="es-US"/>
        </w:rPr>
      </w:pPr>
      <w:commentRangeStart w:id="3"/>
      <w:r w:rsidRPr="0032082D">
        <w:rPr>
          <w:noProof/>
          <w:lang w:val="es-US"/>
        </w:rPr>
        <w:t>Los choques de tráfico son una de las principales causas de muerte entre los adolescentes entre 15 y 20 años. En 2023, hubo 2,611 fatalidades en choques de tráfico que involucraron a un conductor adolescente (15-18 años); en 822 de estos casos fueron los conductores adolescentes quienes murieron y 604 de las fatalidades correspondieron a pasajeros, entre los cuales 377 (un 62%) eran adolescentes que viajaban con conductores adolescentes en vehículos de pasajeros. De estos últimos, el 67% eran hombres y el 33% eran mujeres</w:t>
      </w:r>
      <w:r w:rsidR="00CA78AC" w:rsidRPr="0032082D">
        <w:rPr>
          <w:noProof/>
          <w:lang w:val="es-US"/>
        </w:rPr>
        <w:t>.</w:t>
      </w:r>
      <w:commentRangeEnd w:id="3"/>
      <w:r w:rsidR="00CA78AC" w:rsidRPr="00CA78AC">
        <w:rPr>
          <w:noProof/>
        </w:rPr>
        <w:commentReference w:id="3"/>
      </w:r>
    </w:p>
    <w:p w14:paraId="43DBE70C" w14:textId="14FF6C5A" w:rsidR="00CA78AC" w:rsidRPr="0032082D" w:rsidRDefault="00CA78AC" w:rsidP="00CA78AC">
      <w:pPr>
        <w:rPr>
          <w:noProof/>
          <w:lang w:val="es-US"/>
        </w:rPr>
      </w:pPr>
      <w:commentRangeStart w:id="4"/>
      <w:r w:rsidRPr="0032082D">
        <w:rPr>
          <w:noProof/>
          <w:lang w:val="es-US"/>
        </w:rPr>
        <w:t>“</w:t>
      </w:r>
      <w:r w:rsidR="00485ABB" w:rsidRPr="0032082D">
        <w:rPr>
          <w:noProof/>
          <w:lang w:val="es-US"/>
        </w:rPr>
        <w:t xml:space="preserve">Los padres desempeñan un papel fundamental en la enseñanza de hábitos de conducción seguros a los adolescentes”, dijo </w:t>
      </w:r>
      <w:r w:rsidR="00485ABB" w:rsidRPr="0032082D">
        <w:rPr>
          <w:b/>
          <w:bCs/>
          <w:noProof/>
          <w:lang w:val="es-US"/>
        </w:rPr>
        <w:t>[Líder Local]</w:t>
      </w:r>
      <w:r w:rsidR="00485ABB" w:rsidRPr="0032082D">
        <w:rPr>
          <w:noProof/>
          <w:lang w:val="es-US"/>
        </w:rPr>
        <w:t xml:space="preserve">. “Los nuevos conductores adolescentes están adquiriendo experiencia detrás del volante, lo que aumenta la probabilidad de situaciones peligrosas para el adolescente y los usuarios de la carretera a su alrededor”, dijo </w:t>
      </w:r>
      <w:r w:rsidR="00485ABB" w:rsidRPr="0032082D">
        <w:rPr>
          <w:b/>
          <w:bCs/>
          <w:noProof/>
          <w:lang w:val="es-US"/>
        </w:rPr>
        <w:t>[él/ella]</w:t>
      </w:r>
      <w:r w:rsidR="00485ABB" w:rsidRPr="0032082D">
        <w:rPr>
          <w:noProof/>
          <w:lang w:val="es-US"/>
        </w:rPr>
        <w:t xml:space="preserve">. “Por eso es tan importante que los padres sean modelos de conductas de conducción seguras y tengan conversaciones con sus adolescentes sobre su comportamiento detrás del volante. NHTSA </w:t>
      </w:r>
      <w:hyperlink r:id="rId12" w:history="1">
        <w:r w:rsidR="00485ABB" w:rsidRPr="0032082D">
          <w:rPr>
            <w:rStyle w:val="Hyperlink"/>
            <w:noProof/>
            <w:lang w:val="es-US"/>
          </w:rPr>
          <w:t>ofrece a los padres y los guardianes recursos útiles</w:t>
        </w:r>
      </w:hyperlink>
      <w:r w:rsidR="00485ABB" w:rsidRPr="0032082D">
        <w:rPr>
          <w:noProof/>
          <w:lang w:val="es-US"/>
        </w:rPr>
        <w:t xml:space="preserve"> y un marco para tener conversaciones con los adolescentes sobre comportamientos de conducción peligrosos que pueden tener consecuencias fatales”</w:t>
      </w:r>
      <w:r w:rsidRPr="0032082D">
        <w:rPr>
          <w:noProof/>
          <w:lang w:val="es-US"/>
        </w:rPr>
        <w:t>.</w:t>
      </w:r>
      <w:commentRangeEnd w:id="4"/>
      <w:r w:rsidRPr="00CA78AC">
        <w:rPr>
          <w:noProof/>
        </w:rPr>
        <w:commentReference w:id="4"/>
      </w:r>
    </w:p>
    <w:p w14:paraId="0EAC50D3" w14:textId="64AF34DE" w:rsidR="00CA78AC" w:rsidRPr="0032082D" w:rsidRDefault="00485ABB" w:rsidP="00CA78AC">
      <w:pPr>
        <w:rPr>
          <w:noProof/>
          <w:lang w:val="es-US"/>
        </w:rPr>
      </w:pPr>
      <w:r w:rsidRPr="0032082D">
        <w:rPr>
          <w:noProof/>
          <w:lang w:val="es-US"/>
        </w:rPr>
        <w:t xml:space="preserve">Es responsabilidad de los padres ayudar a que los conductores adolescentes elijan comportamientos que los mantengan seguros en la carretera. NHTSA proporciona a los padres y a los guardianes </w:t>
      </w:r>
      <w:hyperlink r:id="rId13" w:history="1">
        <w:r w:rsidRPr="0032082D">
          <w:rPr>
            <w:rStyle w:val="Hyperlink"/>
            <w:noProof/>
            <w:lang w:val="es-US"/>
          </w:rPr>
          <w:t>www.nhtsa.gov/es/seguridad-vial/conduccion-de-adolescentes</w:t>
        </w:r>
      </w:hyperlink>
      <w:r w:rsidRPr="0032082D">
        <w:rPr>
          <w:noProof/>
          <w:lang w:val="es-US"/>
        </w:rPr>
        <w:t xml:space="preserve"> </w:t>
      </w:r>
      <w:r w:rsidR="008C10AA">
        <w:rPr>
          <w:noProof/>
          <w:lang w:val="es-US"/>
        </w:rPr>
        <w:t xml:space="preserve">consejos </w:t>
      </w:r>
      <w:r w:rsidRPr="0032082D">
        <w:rPr>
          <w:noProof/>
          <w:lang w:val="es-US"/>
        </w:rPr>
        <w:t xml:space="preserve">sobre cómo hablar del manejo más seguro. Estos consejos incluyen conversaciones sobre cómo promover comportamientos positivos y cómo hablar sobre aquellos que son peligrosos; como manejar a exceso de velocidad, bajo los efectos del alcohol o de las drogas, manejar distraído o con pasajeros o no usar el cinturón de seguridad. Las encuestas comprueban que, cuando </w:t>
      </w:r>
      <w:r w:rsidRPr="0032082D">
        <w:rPr>
          <w:noProof/>
          <w:lang w:val="es-US"/>
        </w:rPr>
        <w:lastRenderedPageBreak/>
        <w:t>los padres establecen reglas fijas en torno a la conducción, los adolescentes tienden a estar menos involucrados en comportamientos peligrosos y, por tanto, en choques de tráfico</w:t>
      </w:r>
      <w:r w:rsidR="00CA78AC" w:rsidRPr="0032082D">
        <w:rPr>
          <w:noProof/>
          <w:lang w:val="es-US"/>
        </w:rPr>
        <w:t xml:space="preserve">. </w:t>
      </w:r>
    </w:p>
    <w:p w14:paraId="03A578C3" w14:textId="1C21F98E" w:rsidR="00CA78AC" w:rsidRPr="0032082D" w:rsidRDefault="006A783A" w:rsidP="00CA78AC">
      <w:pPr>
        <w:rPr>
          <w:noProof/>
          <w:lang w:val="es-US"/>
        </w:rPr>
      </w:pPr>
      <w:r w:rsidRPr="0032082D">
        <w:rPr>
          <w:noProof/>
          <w:lang w:val="es-US"/>
        </w:rPr>
        <w:t xml:space="preserve">Los adolescentes deben comprender las reglas, si hay otras limitaciones de conducción impuestas por la ley de </w:t>
      </w:r>
      <w:hyperlink r:id="rId14" w:history="1">
        <w:r w:rsidRPr="0032082D">
          <w:rPr>
            <w:rStyle w:val="Hyperlink"/>
            <w:noProof/>
            <w:lang w:val="es-US"/>
          </w:rPr>
          <w:t>licencia gradual para conducir (GDL)</w:t>
        </w:r>
      </w:hyperlink>
      <w:r w:rsidRPr="0032082D">
        <w:rPr>
          <w:noProof/>
          <w:lang w:val="es-US"/>
        </w:rPr>
        <w:t xml:space="preserve"> (en inglés) de </w:t>
      </w:r>
      <w:r w:rsidRPr="0032082D">
        <w:rPr>
          <w:b/>
          <w:bCs/>
          <w:noProof/>
          <w:lang w:val="es-US"/>
        </w:rPr>
        <w:t>[Estado]</w:t>
      </w:r>
      <w:r w:rsidRPr="0032082D">
        <w:rPr>
          <w:noProof/>
          <w:lang w:val="es-US"/>
        </w:rPr>
        <w:t xml:space="preserve"> y las consecuencias fatales que pueden resultar al no cumplirlas</w:t>
      </w:r>
      <w:r w:rsidR="00CA78AC" w:rsidRPr="0032082D">
        <w:rPr>
          <w:noProof/>
          <w:lang w:val="es-US"/>
        </w:rPr>
        <w:t xml:space="preserve">r. </w:t>
      </w:r>
    </w:p>
    <w:p w14:paraId="3ED0E0C4" w14:textId="1E62B0C0" w:rsidR="00CA78AC" w:rsidRPr="0032082D" w:rsidRDefault="006A783A" w:rsidP="00CA78AC">
      <w:pPr>
        <w:rPr>
          <w:noProof/>
          <w:lang w:val="es-US"/>
        </w:rPr>
      </w:pPr>
      <w:r w:rsidRPr="0032082D">
        <w:rPr>
          <w:noProof/>
          <w:lang w:val="es-US"/>
        </w:rPr>
        <w:t xml:space="preserve">Para más información sobre la seguridad del conductor adolescente, visite </w:t>
      </w:r>
      <w:hyperlink r:id="rId15" w:history="1">
        <w:r w:rsidRPr="0032082D">
          <w:rPr>
            <w:rStyle w:val="Hyperlink"/>
            <w:noProof/>
            <w:lang w:val="es-US"/>
          </w:rPr>
          <w:t>www.nhtsa.gov/es/seguridad-vial/conduccion-de-adolescentes</w:t>
        </w:r>
      </w:hyperlink>
      <w:r w:rsidRPr="0032082D">
        <w:rPr>
          <w:noProof/>
          <w:lang w:val="es-US"/>
        </w:rPr>
        <w:t>.</w:t>
      </w:r>
      <w:r w:rsidR="00CA78AC" w:rsidRPr="0032082D">
        <w:rPr>
          <w:noProof/>
          <w:lang w:val="es-US"/>
        </w:rPr>
        <w:t xml:space="preserve"> </w:t>
      </w:r>
    </w:p>
    <w:p w14:paraId="3450E4E9" w14:textId="221A5630" w:rsidR="00A46F85" w:rsidRPr="00B955A6" w:rsidRDefault="006A7CAF" w:rsidP="00B955A6">
      <w:pPr>
        <w:jc w:val="center"/>
      </w:pPr>
      <w:r>
        <w:t>###</w:t>
      </w:r>
    </w:p>
    <w:sectPr w:rsidR="00A46F85" w:rsidRPr="00B955A6" w:rsidSect="00540784">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2" w:author="Author" w:date="2024-06-07T08:05:00Z" w:initials="A">
    <w:p w14:paraId="63A62C0E" w14:textId="77777777" w:rsidR="00A12532" w:rsidRDefault="00CA78AC" w:rsidP="00A12532">
      <w:pPr>
        <w:pStyle w:val="CommentText"/>
      </w:pPr>
      <w:r>
        <w:rPr>
          <w:rStyle w:val="CommentReference"/>
        </w:rPr>
        <w:annotationRef/>
      </w:r>
      <w:r w:rsidR="00A12532">
        <w:rPr>
          <w:color w:val="000000"/>
          <w:highlight w:val="white"/>
        </w:rPr>
        <w:t>Option: You can include your state/location organization name too:  NHTSA y {State/Local Organization} ...</w:t>
      </w:r>
      <w:r w:rsidR="00A12532">
        <w:t xml:space="preserve"> </w:t>
      </w:r>
    </w:p>
  </w:comment>
  <w:comment w:id="3" w:author="Author" w:date="2024-06-06T12:22:00Z" w:initials="A">
    <w:p w14:paraId="78F5130A" w14:textId="60388A8E" w:rsidR="00CA78AC" w:rsidRDefault="00CA78AC" w:rsidP="00CA78AC">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1" w:anchor="3396" w:history="1">
        <w:r w:rsidRPr="0042697C">
          <w:rPr>
            <w:rStyle w:val="Hyperlink"/>
          </w:rPr>
          <w:t>https://www.trafficsafetymarketing.gov/safety-topics/teen-driver-safety#3396</w:t>
        </w:r>
      </w:hyperlink>
      <w:r>
        <w:rPr>
          <w:color w:val="0000FF"/>
        </w:rPr>
        <w:t xml:space="preserve"> </w:t>
      </w:r>
    </w:p>
  </w:comment>
  <w:comment w:id="4" w:author="Author" w:date="2024-06-06T12:11:00Z" w:initials="A">
    <w:p w14:paraId="6CE84D6F" w14:textId="1BA77B4B" w:rsidR="00CA78AC" w:rsidRDefault="00CA78AC" w:rsidP="00CA78AC">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63A62C0E" w15:done="0"/>
  <w15:commentEx w15:paraId="78F5130A" w15:done="0"/>
  <w15:commentEx w15:paraId="6CE84D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A0D3DE0" w16cex:dateUtc="2024-06-07T12:05:00Z"/>
  <w16cex:commentExtensible w16cex:durableId="2A0C289E" w16cex:dateUtc="2024-06-06T16:22:00Z"/>
  <w16cex:commentExtensible w16cex:durableId="2A0C2602" w16cex:dateUtc="2024-06-06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63A62C0E" w16cid:durableId="2A0D3DE0"/>
  <w16cid:commentId w16cid:paraId="78F5130A" w16cid:durableId="2A0C289E"/>
  <w16cid:commentId w16cid:paraId="6CE84D6F" w16cid:durableId="2A0C26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09322" w14:textId="77777777" w:rsidR="00F14EA2" w:rsidRDefault="00F14EA2" w:rsidP="00901CE9">
      <w:pPr>
        <w:spacing w:after="0" w:line="240" w:lineRule="auto"/>
      </w:pPr>
      <w:r>
        <w:separator/>
      </w:r>
    </w:p>
  </w:endnote>
  <w:endnote w:type="continuationSeparator" w:id="0">
    <w:p w14:paraId="006A9849" w14:textId="77777777" w:rsidR="00F14EA2" w:rsidRDefault="00F14EA2"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884F" w14:textId="77777777" w:rsidR="004B1BD3" w:rsidRDefault="004B1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0C87A0AB" w:rsidR="008D699B" w:rsidRPr="0081346C" w:rsidRDefault="00CA78AC" w:rsidP="0081346C">
    <w:pPr>
      <w:pStyle w:val="Footer"/>
    </w:pPr>
    <w:r>
      <w:t>16628</w:t>
    </w:r>
    <w:r w:rsidR="00485ABB">
      <w:t>d</w:t>
    </w:r>
    <w:r w:rsidR="008D699B" w:rsidRPr="0081346C">
      <w:t>-</w:t>
    </w:r>
    <w:r w:rsidR="008B2513">
      <w:t>06</w:t>
    </w:r>
    <w:r w:rsidR="00485ABB">
      <w:t>1</w:t>
    </w:r>
    <w:r w:rsidR="001F2E9C">
      <w:t>6</w:t>
    </w:r>
    <w:r w:rsidR="004B1BD3">
      <w:t>2</w:t>
    </w:r>
    <w:r w:rsidR="008B2513">
      <w:t>5</w:t>
    </w:r>
    <w:r w:rsidR="008D699B" w:rsidRPr="0081346C">
      <w:t>-</w:t>
    </w:r>
    <w:r>
      <w:t>v</w:t>
    </w:r>
    <w:r w:rsidR="001F2E9C">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C32F" w14:textId="77777777" w:rsidR="004B1BD3" w:rsidRDefault="004B1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4A3D4" w14:textId="77777777" w:rsidR="00F14EA2" w:rsidRDefault="00F14EA2" w:rsidP="00901CE9">
      <w:pPr>
        <w:spacing w:after="0" w:line="240" w:lineRule="auto"/>
      </w:pPr>
      <w:r>
        <w:separator/>
      </w:r>
    </w:p>
  </w:footnote>
  <w:footnote w:type="continuationSeparator" w:id="0">
    <w:p w14:paraId="11AA7256" w14:textId="77777777" w:rsidR="00F14EA2" w:rsidRDefault="00F14EA2"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8F12" w14:textId="77777777" w:rsidR="004B1BD3" w:rsidRDefault="004B1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C70A" w14:textId="04B5408B" w:rsidR="00B622BF" w:rsidRDefault="00CB5972" w:rsidP="00B622BF">
    <w:pPr>
      <w:pStyle w:val="Header"/>
      <w:jc w:val="center"/>
    </w:pPr>
    <w:r w:rsidRPr="000056BA">
      <w:rPr>
        <w:rFonts w:ascii="Times New Roman" w:eastAsiaTheme="minorHAnsi" w:hAnsi="Times New Roman"/>
        <w:noProof/>
        <w:sz w:val="20"/>
        <w:szCs w:val="20"/>
        <w:lang w:val="es-US"/>
        <w14:ligatures w14:val="standardContextual"/>
      </w:rPr>
      <w:drawing>
        <wp:inline distT="0" distB="0" distL="0" distR="0" wp14:anchorId="3879D430" wp14:editId="19D08CB9">
          <wp:extent cx="1320800" cy="1002665"/>
          <wp:effectExtent l="0" t="0" r="0" b="6985"/>
          <wp:docPr id="591888914" name="Picture 4" descr="Logo: Reglas para el cami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1888914" name="Picture 4" descr="Logo: Reglas para el camin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287" cy="1014422"/>
                  </a:xfrm>
                  <a:prstGeom prst="rect">
                    <a:avLst/>
                  </a:prstGeom>
                  <a:noFill/>
                  <a:ln>
                    <a:noFill/>
                  </a:ln>
                </pic:spPr>
              </pic:pic>
            </a:graphicData>
          </a:graphic>
        </wp:inline>
      </w:drawing>
    </w:r>
  </w:p>
  <w:p w14:paraId="2D0E719D" w14:textId="77777777" w:rsidR="00B622BF" w:rsidRDefault="00B622BF" w:rsidP="00B622B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D25B" w14:textId="77777777" w:rsidR="004B1BD3" w:rsidRDefault="004B1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EE2D6D"/>
    <w:multiLevelType w:val="hybridMultilevel"/>
    <w:tmpl w:val="D5F83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F42EE7"/>
    <w:multiLevelType w:val="hybridMultilevel"/>
    <w:tmpl w:val="D410F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2"/>
  </w:num>
  <w:num w:numId="3" w16cid:durableId="490222548">
    <w:abstractNumId w:val="6"/>
  </w:num>
  <w:num w:numId="4" w16cid:durableId="2061977342">
    <w:abstractNumId w:val="5"/>
  </w:num>
  <w:num w:numId="5" w16cid:durableId="1539319178">
    <w:abstractNumId w:val="4"/>
  </w:num>
  <w:num w:numId="6" w16cid:durableId="349720709">
    <w:abstractNumId w:val="1"/>
  </w:num>
  <w:num w:numId="7" w16cid:durableId="149888468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3217B"/>
    <w:rsid w:val="00041C2A"/>
    <w:rsid w:val="00047E66"/>
    <w:rsid w:val="000560FC"/>
    <w:rsid w:val="000663F2"/>
    <w:rsid w:val="00073C2C"/>
    <w:rsid w:val="00083BE6"/>
    <w:rsid w:val="0009011E"/>
    <w:rsid w:val="000A6C81"/>
    <w:rsid w:val="000E7A0C"/>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2E9C"/>
    <w:rsid w:val="001F5595"/>
    <w:rsid w:val="00205F4F"/>
    <w:rsid w:val="002116C9"/>
    <w:rsid w:val="0021528E"/>
    <w:rsid w:val="00230333"/>
    <w:rsid w:val="002321A3"/>
    <w:rsid w:val="0026181F"/>
    <w:rsid w:val="002728E8"/>
    <w:rsid w:val="00295062"/>
    <w:rsid w:val="002A4383"/>
    <w:rsid w:val="002A47DD"/>
    <w:rsid w:val="002A6AAF"/>
    <w:rsid w:val="002B0559"/>
    <w:rsid w:val="002B4917"/>
    <w:rsid w:val="002B66C6"/>
    <w:rsid w:val="002C5FF8"/>
    <w:rsid w:val="002C65E9"/>
    <w:rsid w:val="002D4B3F"/>
    <w:rsid w:val="002D550E"/>
    <w:rsid w:val="002F2C19"/>
    <w:rsid w:val="00301453"/>
    <w:rsid w:val="0032082D"/>
    <w:rsid w:val="00343E03"/>
    <w:rsid w:val="00352A56"/>
    <w:rsid w:val="003572FD"/>
    <w:rsid w:val="003826AA"/>
    <w:rsid w:val="003A736D"/>
    <w:rsid w:val="003B1CE1"/>
    <w:rsid w:val="003D2D80"/>
    <w:rsid w:val="003F3BFE"/>
    <w:rsid w:val="00410177"/>
    <w:rsid w:val="004334E5"/>
    <w:rsid w:val="00443224"/>
    <w:rsid w:val="0044490E"/>
    <w:rsid w:val="004543F7"/>
    <w:rsid w:val="00457679"/>
    <w:rsid w:val="00457F82"/>
    <w:rsid w:val="00463D8B"/>
    <w:rsid w:val="00463E16"/>
    <w:rsid w:val="00485ABB"/>
    <w:rsid w:val="00490450"/>
    <w:rsid w:val="004944B0"/>
    <w:rsid w:val="0049537A"/>
    <w:rsid w:val="004A0FF7"/>
    <w:rsid w:val="004A1965"/>
    <w:rsid w:val="004A3B66"/>
    <w:rsid w:val="004B1BD3"/>
    <w:rsid w:val="004B6A96"/>
    <w:rsid w:val="004C06B4"/>
    <w:rsid w:val="004D1EC0"/>
    <w:rsid w:val="004D21EE"/>
    <w:rsid w:val="004D77A2"/>
    <w:rsid w:val="004E1C20"/>
    <w:rsid w:val="004F7615"/>
    <w:rsid w:val="004F7E90"/>
    <w:rsid w:val="00510A80"/>
    <w:rsid w:val="00512BFB"/>
    <w:rsid w:val="00515528"/>
    <w:rsid w:val="00515EB3"/>
    <w:rsid w:val="00530381"/>
    <w:rsid w:val="005326CD"/>
    <w:rsid w:val="00535398"/>
    <w:rsid w:val="00537C7B"/>
    <w:rsid w:val="00540784"/>
    <w:rsid w:val="005430D9"/>
    <w:rsid w:val="00550936"/>
    <w:rsid w:val="00565486"/>
    <w:rsid w:val="00567EA0"/>
    <w:rsid w:val="00590720"/>
    <w:rsid w:val="005B754B"/>
    <w:rsid w:val="005C3F96"/>
    <w:rsid w:val="005D1E7C"/>
    <w:rsid w:val="005D59E1"/>
    <w:rsid w:val="005E032E"/>
    <w:rsid w:val="005E1C98"/>
    <w:rsid w:val="005E42DD"/>
    <w:rsid w:val="00603243"/>
    <w:rsid w:val="00604280"/>
    <w:rsid w:val="00614986"/>
    <w:rsid w:val="00616DF4"/>
    <w:rsid w:val="00625A39"/>
    <w:rsid w:val="00636AEB"/>
    <w:rsid w:val="006472C0"/>
    <w:rsid w:val="00647440"/>
    <w:rsid w:val="00652822"/>
    <w:rsid w:val="0065461D"/>
    <w:rsid w:val="0067003C"/>
    <w:rsid w:val="00672251"/>
    <w:rsid w:val="00673C85"/>
    <w:rsid w:val="00690D2B"/>
    <w:rsid w:val="00697610"/>
    <w:rsid w:val="006A783A"/>
    <w:rsid w:val="006A7CAF"/>
    <w:rsid w:val="006B2101"/>
    <w:rsid w:val="006D0E43"/>
    <w:rsid w:val="006D2183"/>
    <w:rsid w:val="006D3CC3"/>
    <w:rsid w:val="006E3594"/>
    <w:rsid w:val="00700963"/>
    <w:rsid w:val="00700A0D"/>
    <w:rsid w:val="00717ED5"/>
    <w:rsid w:val="007313BC"/>
    <w:rsid w:val="00741C55"/>
    <w:rsid w:val="00741DA1"/>
    <w:rsid w:val="00762A02"/>
    <w:rsid w:val="0077096D"/>
    <w:rsid w:val="00792AB3"/>
    <w:rsid w:val="0079454E"/>
    <w:rsid w:val="007B0035"/>
    <w:rsid w:val="007B04C0"/>
    <w:rsid w:val="007B6C56"/>
    <w:rsid w:val="007C2723"/>
    <w:rsid w:val="007D0DEB"/>
    <w:rsid w:val="007D2D38"/>
    <w:rsid w:val="007D5238"/>
    <w:rsid w:val="007E025E"/>
    <w:rsid w:val="007F0F99"/>
    <w:rsid w:val="007F78D6"/>
    <w:rsid w:val="008054C0"/>
    <w:rsid w:val="00812560"/>
    <w:rsid w:val="0081346C"/>
    <w:rsid w:val="0081713F"/>
    <w:rsid w:val="00824066"/>
    <w:rsid w:val="00830CC3"/>
    <w:rsid w:val="008331B9"/>
    <w:rsid w:val="00834FD7"/>
    <w:rsid w:val="008459C9"/>
    <w:rsid w:val="00852D69"/>
    <w:rsid w:val="00853C18"/>
    <w:rsid w:val="00862A45"/>
    <w:rsid w:val="00867AE3"/>
    <w:rsid w:val="008914F8"/>
    <w:rsid w:val="0089365D"/>
    <w:rsid w:val="008A3079"/>
    <w:rsid w:val="008B2513"/>
    <w:rsid w:val="008B6819"/>
    <w:rsid w:val="008B6C4C"/>
    <w:rsid w:val="008C017F"/>
    <w:rsid w:val="008C10AA"/>
    <w:rsid w:val="008C149B"/>
    <w:rsid w:val="008C157C"/>
    <w:rsid w:val="008C70EB"/>
    <w:rsid w:val="008D699B"/>
    <w:rsid w:val="008E49DA"/>
    <w:rsid w:val="008F5054"/>
    <w:rsid w:val="008F6B54"/>
    <w:rsid w:val="00901CE9"/>
    <w:rsid w:val="00903F74"/>
    <w:rsid w:val="00905462"/>
    <w:rsid w:val="00907C38"/>
    <w:rsid w:val="0094496E"/>
    <w:rsid w:val="00956A6E"/>
    <w:rsid w:val="00970E23"/>
    <w:rsid w:val="00990501"/>
    <w:rsid w:val="009A0F98"/>
    <w:rsid w:val="009A5F02"/>
    <w:rsid w:val="009C0118"/>
    <w:rsid w:val="009C3211"/>
    <w:rsid w:val="009E3F3A"/>
    <w:rsid w:val="009F3460"/>
    <w:rsid w:val="00A015E5"/>
    <w:rsid w:val="00A123DA"/>
    <w:rsid w:val="00A12532"/>
    <w:rsid w:val="00A12747"/>
    <w:rsid w:val="00A17E51"/>
    <w:rsid w:val="00A209DF"/>
    <w:rsid w:val="00A337FF"/>
    <w:rsid w:val="00A345FE"/>
    <w:rsid w:val="00A40606"/>
    <w:rsid w:val="00A45633"/>
    <w:rsid w:val="00A46F85"/>
    <w:rsid w:val="00A519A9"/>
    <w:rsid w:val="00A77193"/>
    <w:rsid w:val="00A80AFB"/>
    <w:rsid w:val="00A8486C"/>
    <w:rsid w:val="00A90A9E"/>
    <w:rsid w:val="00AA106A"/>
    <w:rsid w:val="00AA3860"/>
    <w:rsid w:val="00AB6E41"/>
    <w:rsid w:val="00AD3AFD"/>
    <w:rsid w:val="00AE3DBD"/>
    <w:rsid w:val="00AF4148"/>
    <w:rsid w:val="00B101C7"/>
    <w:rsid w:val="00B2048E"/>
    <w:rsid w:val="00B278ED"/>
    <w:rsid w:val="00B331E3"/>
    <w:rsid w:val="00B36273"/>
    <w:rsid w:val="00B622BF"/>
    <w:rsid w:val="00B63986"/>
    <w:rsid w:val="00B7210D"/>
    <w:rsid w:val="00B9273B"/>
    <w:rsid w:val="00B954B9"/>
    <w:rsid w:val="00B955A6"/>
    <w:rsid w:val="00B9686E"/>
    <w:rsid w:val="00BB1112"/>
    <w:rsid w:val="00BB1995"/>
    <w:rsid w:val="00BF0673"/>
    <w:rsid w:val="00BF4CB9"/>
    <w:rsid w:val="00C0167F"/>
    <w:rsid w:val="00C031B3"/>
    <w:rsid w:val="00C15795"/>
    <w:rsid w:val="00C51059"/>
    <w:rsid w:val="00C52DC2"/>
    <w:rsid w:val="00C52F03"/>
    <w:rsid w:val="00C55758"/>
    <w:rsid w:val="00C64E8A"/>
    <w:rsid w:val="00C65274"/>
    <w:rsid w:val="00C77241"/>
    <w:rsid w:val="00C845E0"/>
    <w:rsid w:val="00CA1A42"/>
    <w:rsid w:val="00CA6BC5"/>
    <w:rsid w:val="00CA78AC"/>
    <w:rsid w:val="00CA7F0F"/>
    <w:rsid w:val="00CB0908"/>
    <w:rsid w:val="00CB1495"/>
    <w:rsid w:val="00CB4E3B"/>
    <w:rsid w:val="00CB5972"/>
    <w:rsid w:val="00CC2F66"/>
    <w:rsid w:val="00CC5909"/>
    <w:rsid w:val="00CC63FD"/>
    <w:rsid w:val="00CD4156"/>
    <w:rsid w:val="00CE7F96"/>
    <w:rsid w:val="00D001D9"/>
    <w:rsid w:val="00D11077"/>
    <w:rsid w:val="00D36A04"/>
    <w:rsid w:val="00D3792F"/>
    <w:rsid w:val="00D55119"/>
    <w:rsid w:val="00D55243"/>
    <w:rsid w:val="00D565CC"/>
    <w:rsid w:val="00D92FE1"/>
    <w:rsid w:val="00D97BF9"/>
    <w:rsid w:val="00DD04E1"/>
    <w:rsid w:val="00DD4A9B"/>
    <w:rsid w:val="00DD73F6"/>
    <w:rsid w:val="00DE2078"/>
    <w:rsid w:val="00DE4EF2"/>
    <w:rsid w:val="00E043FE"/>
    <w:rsid w:val="00E10A4E"/>
    <w:rsid w:val="00E10E17"/>
    <w:rsid w:val="00E14CE6"/>
    <w:rsid w:val="00E27CB5"/>
    <w:rsid w:val="00E31AC0"/>
    <w:rsid w:val="00E33C78"/>
    <w:rsid w:val="00E53298"/>
    <w:rsid w:val="00E53BEF"/>
    <w:rsid w:val="00E54203"/>
    <w:rsid w:val="00E61E96"/>
    <w:rsid w:val="00E636FF"/>
    <w:rsid w:val="00E746E2"/>
    <w:rsid w:val="00EA15E0"/>
    <w:rsid w:val="00EF50E8"/>
    <w:rsid w:val="00EF6AC1"/>
    <w:rsid w:val="00F00CD9"/>
    <w:rsid w:val="00F01171"/>
    <w:rsid w:val="00F13512"/>
    <w:rsid w:val="00F14EA2"/>
    <w:rsid w:val="00F21C7C"/>
    <w:rsid w:val="00F25B33"/>
    <w:rsid w:val="00F41EC0"/>
    <w:rsid w:val="00F44D49"/>
    <w:rsid w:val="00F55C51"/>
    <w:rsid w:val="00F7326D"/>
    <w:rsid w:val="00F81384"/>
    <w:rsid w:val="00F8176D"/>
    <w:rsid w:val="00F91B0C"/>
    <w:rsid w:val="00F92026"/>
    <w:rsid w:val="00F92466"/>
    <w:rsid w:val="00F935FE"/>
    <w:rsid w:val="00FB2798"/>
    <w:rsid w:val="00FC12B4"/>
    <w:rsid w:val="00FC6F65"/>
    <w:rsid w:val="00FE0C12"/>
    <w:rsid w:val="00FE7DB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6621">
      <w:bodyDiv w:val="1"/>
      <w:marLeft w:val="0"/>
      <w:marRight w:val="0"/>
      <w:marTop w:val="0"/>
      <w:marBottom w:val="0"/>
      <w:divBdr>
        <w:top w:val="none" w:sz="0" w:space="0" w:color="auto"/>
        <w:left w:val="none" w:sz="0" w:space="0" w:color="auto"/>
        <w:bottom w:val="none" w:sz="0" w:space="0" w:color="auto"/>
        <w:right w:val="none" w:sz="0" w:space="0" w:color="auto"/>
      </w:divBdr>
    </w:div>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191912654">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teen-driver-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es/seguridad-vial/conduccion-de-adolescent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hyperlink" Target="https://www.nhtsa.gov/es/seguridad-vial/conduccion-de-adolescent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vial/conduccion-de-adolescent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htsa.gov/es/seguridad-vial/conduccion-de-adolescentes"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ghsa.org/state-laws-issu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Rules for the Road - News Release</vt:lpstr>
    </vt:vector>
  </TitlesOfParts>
  <Company>DOT</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for the Road - News Release</dc:title>
  <dc:subject/>
  <dc:creator>Author</dc:creator>
  <cp:keywords>NHTSA, teen drivers, teens</cp:keywords>
  <dc:description/>
  <cp:lastModifiedBy>Landsberger, Carolina (NHTSA)</cp:lastModifiedBy>
  <cp:revision>2</cp:revision>
  <dcterms:created xsi:type="dcterms:W3CDTF">2025-06-16T18:01:00Z</dcterms:created>
  <dcterms:modified xsi:type="dcterms:W3CDTF">2025-06-16T18:01:00Z</dcterms:modified>
</cp:coreProperties>
</file>