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5A539" w14:textId="168F3C48" w:rsidR="00CD2573" w:rsidRPr="00A04338" w:rsidRDefault="00F86916" w:rsidP="00F86916">
      <w:pPr>
        <w:pStyle w:val="Heading1"/>
      </w:pPr>
      <w:proofErr w:type="spellStart"/>
      <w:r>
        <w:t>Abróchate</w:t>
      </w:r>
      <w:proofErr w:type="spellEnd"/>
      <w:r>
        <w:t xml:space="preserve"> </w:t>
      </w:r>
      <w:proofErr w:type="spellStart"/>
      <w:r>
        <w:t>el</w:t>
      </w:r>
      <w:proofErr w:type="spellEnd"/>
      <w:r>
        <w:t xml:space="preserve"> </w:t>
      </w:r>
      <w:proofErr w:type="spellStart"/>
      <w:r>
        <w:t>Cinturón</w:t>
      </w:r>
      <w:proofErr w:type="spellEnd"/>
      <w:r>
        <w:t xml:space="preserve">. En Todo </w:t>
      </w:r>
      <w:proofErr w:type="spellStart"/>
      <w:r>
        <w:t>Viaje</w:t>
      </w:r>
      <w:proofErr w:type="spellEnd"/>
      <w:r>
        <w:t xml:space="preserve">. Todo </w:t>
      </w:r>
      <w:proofErr w:type="spellStart"/>
      <w:r>
        <w:t>el</w:t>
      </w:r>
      <w:proofErr w:type="spellEnd"/>
      <w:r>
        <w:t xml:space="preserve"> </w:t>
      </w:r>
      <w:proofErr w:type="spellStart"/>
      <w:r>
        <w:t>Tiempo</w:t>
      </w:r>
      <w:proofErr w:type="spellEnd"/>
      <w:r w:rsidR="001C7251">
        <w:t>.</w:t>
      </w:r>
    </w:p>
    <w:p w14:paraId="08010ACF" w14:textId="31671F79" w:rsidR="007406A9" w:rsidRDefault="00F86916" w:rsidP="00EB6C00">
      <w:proofErr w:type="spellStart"/>
      <w:r w:rsidRPr="00F86916">
        <w:t>Colabora</w:t>
      </w:r>
      <w:proofErr w:type="spellEnd"/>
      <w:r w:rsidRPr="00F86916">
        <w:t xml:space="preserve"> con la </w:t>
      </w:r>
      <w:proofErr w:type="spellStart"/>
      <w:r w:rsidRPr="00F86916">
        <w:t>iniciativa</w:t>
      </w:r>
      <w:proofErr w:type="spellEnd"/>
      <w:r w:rsidRPr="00F86916">
        <w:t xml:space="preserve"> de </w:t>
      </w:r>
      <w:proofErr w:type="spellStart"/>
      <w:r w:rsidRPr="00F86916">
        <w:t>seguridad</w:t>
      </w:r>
      <w:proofErr w:type="spellEnd"/>
      <w:r w:rsidRPr="00F86916">
        <w:t xml:space="preserve"> de la </w:t>
      </w:r>
      <w:proofErr w:type="spellStart"/>
      <w:r w:rsidRPr="00F86916">
        <w:t>Administración</w:t>
      </w:r>
      <w:proofErr w:type="spellEnd"/>
      <w:r w:rsidRPr="00F86916">
        <w:t xml:space="preserve"> Nacional de </w:t>
      </w:r>
      <w:proofErr w:type="spellStart"/>
      <w:r w:rsidRPr="00F86916">
        <w:t>Seguridad</w:t>
      </w:r>
      <w:proofErr w:type="spellEnd"/>
      <w:r w:rsidRPr="00F86916">
        <w:t xml:space="preserve"> del </w:t>
      </w:r>
      <w:proofErr w:type="spellStart"/>
      <w:r w:rsidRPr="00F86916">
        <w:t>Tráfico</w:t>
      </w:r>
      <w:proofErr w:type="spellEnd"/>
      <w:r w:rsidRPr="00F86916">
        <w:t xml:space="preserve"> </w:t>
      </w:r>
      <w:proofErr w:type="spellStart"/>
      <w:r w:rsidRPr="00F86916">
        <w:t>en</w:t>
      </w:r>
      <w:proofErr w:type="spellEnd"/>
      <w:r w:rsidRPr="00F86916">
        <w:t xml:space="preserve"> las </w:t>
      </w:r>
      <w:proofErr w:type="spellStart"/>
      <w:r w:rsidRPr="00F86916">
        <w:t>Carreteras</w:t>
      </w:r>
      <w:proofErr w:type="spellEnd"/>
      <w:r w:rsidRPr="00F86916">
        <w:t xml:space="preserve"> (NHTSA) del </w:t>
      </w:r>
      <w:proofErr w:type="spellStart"/>
      <w:r w:rsidRPr="00F86916">
        <w:t>Departamento</w:t>
      </w:r>
      <w:proofErr w:type="spellEnd"/>
      <w:r w:rsidRPr="00F86916">
        <w:t xml:space="preserve"> de </w:t>
      </w:r>
      <w:proofErr w:type="spellStart"/>
      <w:r w:rsidRPr="00F86916">
        <w:t>Transporte</w:t>
      </w:r>
      <w:proofErr w:type="spellEnd"/>
      <w:r w:rsidRPr="00F86916">
        <w:t xml:space="preserve"> de </w:t>
      </w:r>
      <w:proofErr w:type="spellStart"/>
      <w:r w:rsidRPr="00F86916">
        <w:t>los</w:t>
      </w:r>
      <w:proofErr w:type="spellEnd"/>
      <w:r w:rsidRPr="00F86916">
        <w:t xml:space="preserve"> </w:t>
      </w:r>
      <w:proofErr w:type="spellStart"/>
      <w:r w:rsidRPr="00F86916">
        <w:t>Estados</w:t>
      </w:r>
      <w:proofErr w:type="spellEnd"/>
      <w:r w:rsidRPr="00F86916">
        <w:t xml:space="preserve"> Unidos para </w:t>
      </w:r>
      <w:proofErr w:type="spellStart"/>
      <w:r w:rsidRPr="00F86916">
        <w:t>educar</w:t>
      </w:r>
      <w:proofErr w:type="spellEnd"/>
      <w:r w:rsidRPr="00F86916">
        <w:t xml:space="preserve"> al </w:t>
      </w:r>
      <w:proofErr w:type="spellStart"/>
      <w:r w:rsidRPr="00F86916">
        <w:t>público</w:t>
      </w:r>
      <w:proofErr w:type="spellEnd"/>
      <w:r w:rsidRPr="00F86916">
        <w:t xml:space="preserve"> </w:t>
      </w:r>
      <w:proofErr w:type="spellStart"/>
      <w:r w:rsidRPr="00F86916">
        <w:t>sobre</w:t>
      </w:r>
      <w:proofErr w:type="spellEnd"/>
      <w:r w:rsidRPr="00F86916">
        <w:t xml:space="preserve"> la </w:t>
      </w:r>
      <w:proofErr w:type="spellStart"/>
      <w:r w:rsidRPr="00F86916">
        <w:t>importancia</w:t>
      </w:r>
      <w:proofErr w:type="spellEnd"/>
      <w:r w:rsidRPr="00F86916">
        <w:t xml:space="preserve"> del </w:t>
      </w:r>
      <w:proofErr w:type="spellStart"/>
      <w:r w:rsidRPr="00F86916">
        <w:t>uso</w:t>
      </w:r>
      <w:proofErr w:type="spellEnd"/>
      <w:r w:rsidRPr="00F86916">
        <w:t xml:space="preserve"> del </w:t>
      </w:r>
      <w:proofErr w:type="spellStart"/>
      <w:r w:rsidRPr="00F86916">
        <w:t>cinturón</w:t>
      </w:r>
      <w:proofErr w:type="spellEnd"/>
      <w:r w:rsidRPr="00F86916">
        <w:t xml:space="preserve"> de </w:t>
      </w:r>
      <w:proofErr w:type="spellStart"/>
      <w:r w:rsidRPr="00F86916">
        <w:t>seguridad</w:t>
      </w:r>
      <w:proofErr w:type="spellEnd"/>
      <w:r w:rsidR="00C57038">
        <w:t>.</w:t>
      </w:r>
      <w:r w:rsidR="007406A9">
        <w:br/>
      </w:r>
    </w:p>
    <w:p w14:paraId="581CEFEC" w14:textId="03DD8120" w:rsidR="00634B5A" w:rsidRDefault="00F86916" w:rsidP="00EB6C00">
      <w:pPr>
        <w:pStyle w:val="Heading2"/>
      </w:pPr>
      <w:r w:rsidRPr="00F86916">
        <w:t xml:space="preserve">Puntos de </w:t>
      </w:r>
      <w:proofErr w:type="spellStart"/>
      <w:r w:rsidRPr="00F86916">
        <w:t>Discusión</w:t>
      </w:r>
      <w:proofErr w:type="spellEnd"/>
      <w:r>
        <w:t xml:space="preserve"> </w:t>
      </w:r>
    </w:p>
    <w:p w14:paraId="0E1F513F" w14:textId="7E54E1F2" w:rsidR="00C57038" w:rsidRPr="00A32EB1" w:rsidRDefault="00F86916" w:rsidP="00C57038">
      <w:pPr>
        <w:pStyle w:val="Heading3"/>
      </w:pPr>
      <w:bookmarkStart w:id="0" w:name="_Hlk122087992"/>
      <w:proofErr w:type="spellStart"/>
      <w:r w:rsidRPr="00F86916">
        <w:t>Recuérdales</w:t>
      </w:r>
      <w:proofErr w:type="spellEnd"/>
      <w:r w:rsidRPr="00F86916">
        <w:t xml:space="preserve"> a </w:t>
      </w:r>
      <w:proofErr w:type="spellStart"/>
      <w:r w:rsidRPr="00F86916">
        <w:t>Todos</w:t>
      </w:r>
      <w:proofErr w:type="spellEnd"/>
      <w:r w:rsidRPr="00F86916">
        <w:t xml:space="preserve"> que se </w:t>
      </w:r>
      <w:proofErr w:type="spellStart"/>
      <w:r w:rsidRPr="00F86916">
        <w:t>Abrochen</w:t>
      </w:r>
      <w:proofErr w:type="spellEnd"/>
      <w:r w:rsidRPr="00F86916">
        <w:t xml:space="preserve"> </w:t>
      </w:r>
      <w:proofErr w:type="spellStart"/>
      <w:r w:rsidRPr="00F86916">
        <w:t>el</w:t>
      </w:r>
      <w:proofErr w:type="spellEnd"/>
      <w:r w:rsidRPr="00F86916">
        <w:t xml:space="preserve"> </w:t>
      </w:r>
      <w:proofErr w:type="spellStart"/>
      <w:r w:rsidRPr="00F86916">
        <w:t>Cinturón</w:t>
      </w:r>
      <w:proofErr w:type="spellEnd"/>
      <w:r>
        <w:t xml:space="preserve"> </w:t>
      </w:r>
    </w:p>
    <w:p w14:paraId="49EB04D7" w14:textId="77777777" w:rsidR="00F86916" w:rsidRDefault="00F86916" w:rsidP="00F86916">
      <w:pPr>
        <w:pStyle w:val="ListParagraph"/>
        <w:numPr>
          <w:ilvl w:val="0"/>
          <w:numId w:val="4"/>
        </w:numPr>
        <w:rPr>
          <w:noProof/>
        </w:rPr>
      </w:pPr>
      <w:bookmarkStart w:id="1" w:name="_Hlk192245371"/>
      <w:bookmarkEnd w:id="0"/>
      <w:r>
        <w:rPr>
          <w:noProof/>
        </w:rPr>
        <w:t>Una de las decisiones más seguras que los conductores y pasajeros pueden tomar es abrocharse el cinturón.</w:t>
      </w:r>
    </w:p>
    <w:p w14:paraId="58257649" w14:textId="77777777" w:rsidR="00F86916" w:rsidRDefault="00F86916" w:rsidP="00F86916">
      <w:pPr>
        <w:pStyle w:val="ListParagraph"/>
        <w:numPr>
          <w:ilvl w:val="0"/>
          <w:numId w:val="4"/>
        </w:numPr>
        <w:rPr>
          <w:noProof/>
        </w:rPr>
      </w:pPr>
      <w:r>
        <w:rPr>
          <w:noProof/>
        </w:rPr>
        <w:t>Abróchate el cinturón todo el tiempo, durante viajes cortos y largos por igual, y en todos los asientos del vehículo.</w:t>
      </w:r>
    </w:p>
    <w:p w14:paraId="24E77170" w14:textId="3037A19E" w:rsidR="00C57038" w:rsidRDefault="00F86916" w:rsidP="00F86916">
      <w:pPr>
        <w:pStyle w:val="ListParagraph"/>
        <w:numPr>
          <w:ilvl w:val="0"/>
          <w:numId w:val="4"/>
        </w:numPr>
        <w:rPr>
          <w:noProof/>
        </w:rPr>
      </w:pPr>
      <w:r>
        <w:rPr>
          <w:noProof/>
        </w:rPr>
        <w:t>Es importante que el cinturón te quede bien</w:t>
      </w:r>
      <w:r w:rsidR="00C57038">
        <w:rPr>
          <w:noProof/>
        </w:rPr>
        <w:t>:</w:t>
      </w:r>
    </w:p>
    <w:p w14:paraId="791A7F1B" w14:textId="77777777" w:rsidR="00F86916" w:rsidRDefault="00F86916" w:rsidP="00F86916">
      <w:pPr>
        <w:pStyle w:val="ListParagraph"/>
        <w:numPr>
          <w:ilvl w:val="1"/>
          <w:numId w:val="4"/>
        </w:numPr>
        <w:rPr>
          <w:noProof/>
        </w:rPr>
      </w:pPr>
      <w:r>
        <w:rPr>
          <w:noProof/>
        </w:rPr>
        <w:t>El cinturón del hombro debe quedar sobre el medio del pecho y lejos del cuello.</w:t>
      </w:r>
    </w:p>
    <w:p w14:paraId="088B3648" w14:textId="77777777" w:rsidR="00F86916" w:rsidRDefault="00F86916" w:rsidP="00F86916">
      <w:pPr>
        <w:pStyle w:val="ListParagraph"/>
        <w:numPr>
          <w:ilvl w:val="1"/>
          <w:numId w:val="4"/>
        </w:numPr>
        <w:rPr>
          <w:noProof/>
        </w:rPr>
      </w:pPr>
      <w:r>
        <w:rPr>
          <w:noProof/>
        </w:rPr>
        <w:t>El cinturón del regazo debe reposar sobre las caderas y no sobre el estómago.</w:t>
      </w:r>
    </w:p>
    <w:p w14:paraId="60501376" w14:textId="5FAE2B37" w:rsidR="00C57038" w:rsidRDefault="00F86916" w:rsidP="00F86916">
      <w:pPr>
        <w:pStyle w:val="ListParagraph"/>
        <w:numPr>
          <w:ilvl w:val="1"/>
          <w:numId w:val="4"/>
        </w:numPr>
        <w:rPr>
          <w:noProof/>
        </w:rPr>
      </w:pPr>
      <w:r>
        <w:rPr>
          <w:noProof/>
        </w:rPr>
        <w:t>Nunca pases el cinturón del hombro por detrás de la espalda o debajo del brazo</w:t>
      </w:r>
      <w:r w:rsidR="00C57038" w:rsidRPr="00427E47">
        <w:rPr>
          <w:noProof/>
        </w:rPr>
        <w:t>.</w:t>
      </w:r>
    </w:p>
    <w:p w14:paraId="06A78B42" w14:textId="77777777" w:rsidR="00F86916" w:rsidRDefault="00F86916" w:rsidP="00F86916">
      <w:pPr>
        <w:pStyle w:val="ListParagraph"/>
        <w:numPr>
          <w:ilvl w:val="0"/>
          <w:numId w:val="4"/>
        </w:numPr>
        <w:rPr>
          <w:noProof/>
        </w:rPr>
      </w:pPr>
      <w:r>
        <w:rPr>
          <w:noProof/>
        </w:rPr>
        <w:t>Los cinturones de seguridad son la mejor defensa contra conductores agresivos, distraídos o que estén bajo la influencia del alcohol o de las drogas. Tener el cinturón abrochado durante un choque te ayuda a mantenerte seguro y protegido dentro de tu vehículo: el cinturón reduce la velocidad de tu cuerpo y distribuye las fuerzas del impacto sobre las partes más fuertes de tu cuerpo.</w:t>
      </w:r>
    </w:p>
    <w:p w14:paraId="649625A9" w14:textId="77777777" w:rsidR="00F86916" w:rsidRDefault="00F86916" w:rsidP="00F86916">
      <w:pPr>
        <w:pStyle w:val="ListParagraph"/>
        <w:numPr>
          <w:ilvl w:val="0"/>
          <w:numId w:val="4"/>
        </w:numPr>
        <w:rPr>
          <w:noProof/>
        </w:rPr>
      </w:pPr>
      <w:r>
        <w:rPr>
          <w:noProof/>
        </w:rPr>
        <w:t xml:space="preserve">Hemos logrado importantes avances en el aumento del uso del cinturón de seguridad a lo largo de los años, pero todavía tenemos un problema que abordar, considerando que el uso del cinturón varía según la hora del día, la posición del asiento y la región de nuestro país.  </w:t>
      </w:r>
    </w:p>
    <w:p w14:paraId="4D2EE323" w14:textId="6F2FB78F" w:rsidR="00C57038" w:rsidRDefault="00F86916" w:rsidP="00F86916">
      <w:pPr>
        <w:pStyle w:val="ListParagraph"/>
        <w:numPr>
          <w:ilvl w:val="0"/>
          <w:numId w:val="4"/>
        </w:numPr>
        <w:rPr>
          <w:noProof/>
        </w:rPr>
      </w:pPr>
      <w:r>
        <w:rPr>
          <w:noProof/>
        </w:rPr>
        <w:t>A pesar de que el uso observado del cinturón de seguridad ha ido en un aumento constante, aproximadamente la mitad de todas las muertes en vehículos de pasajeros son de pasajeros que no llevaban el cinturón abrochado</w:t>
      </w:r>
      <w:r w:rsidR="00C57038">
        <w:rPr>
          <w:noProof/>
        </w:rPr>
        <w:t xml:space="preserve">. </w:t>
      </w:r>
    </w:p>
    <w:p w14:paraId="48CEB9F8" w14:textId="7A034FD2" w:rsidR="00C57038" w:rsidRPr="00326CFA" w:rsidRDefault="00F86916" w:rsidP="00C57038">
      <w:pPr>
        <w:pStyle w:val="Heading3"/>
      </w:pPr>
      <w:bookmarkStart w:id="2" w:name="_Hlk159940528"/>
      <w:bookmarkEnd w:id="1"/>
      <w:r w:rsidRPr="00F86916">
        <w:t xml:space="preserve">Evita las </w:t>
      </w:r>
      <w:proofErr w:type="spellStart"/>
      <w:r w:rsidRPr="00F86916">
        <w:t>Consecuencias</w:t>
      </w:r>
      <w:proofErr w:type="spellEnd"/>
      <w:r w:rsidRPr="00F86916">
        <w:t xml:space="preserve"> y </w:t>
      </w:r>
      <w:proofErr w:type="spellStart"/>
      <w:r w:rsidRPr="00F86916">
        <w:t>Abróchate</w:t>
      </w:r>
      <w:proofErr w:type="spellEnd"/>
      <w:r>
        <w:t xml:space="preserve"> </w:t>
      </w:r>
    </w:p>
    <w:p w14:paraId="0D0E33C1" w14:textId="77777777" w:rsidR="00F86916" w:rsidRDefault="00F86916" w:rsidP="00F86916">
      <w:pPr>
        <w:pStyle w:val="ListParagraph"/>
        <w:numPr>
          <w:ilvl w:val="0"/>
          <w:numId w:val="4"/>
        </w:numPr>
        <w:rPr>
          <w:noProof/>
        </w:rPr>
      </w:pPr>
      <w:r>
        <w:rPr>
          <w:noProof/>
        </w:rPr>
        <w:t xml:space="preserve">Abrocharte el cinturón te ayuda a mantenerte seguro y protegido dentro de tu vehículo, mientras que no abrocharte puede resultar en que salgas expulsado del vehículo en caso de choque, lo que casi siempre tiene consecuencias fatales. </w:t>
      </w:r>
    </w:p>
    <w:p w14:paraId="74E42C81" w14:textId="77777777" w:rsidR="00F86916" w:rsidRDefault="00F86916" w:rsidP="00F86916">
      <w:pPr>
        <w:pStyle w:val="ListParagraph"/>
        <w:numPr>
          <w:ilvl w:val="0"/>
          <w:numId w:val="4"/>
        </w:numPr>
        <w:rPr>
          <w:noProof/>
        </w:rPr>
      </w:pPr>
      <w:r>
        <w:rPr>
          <w:noProof/>
        </w:rPr>
        <w:t xml:space="preserve">El uso incorrecto del cinturón, como por ejemplo, usarlo con la correa debajo del brazo, pone a los pasajeros, de todas las edades, en riesgo en caso de choque. </w:t>
      </w:r>
    </w:p>
    <w:p w14:paraId="0B625677" w14:textId="708C564F" w:rsidR="00C57038" w:rsidRPr="00EB14E9" w:rsidRDefault="00F86916" w:rsidP="00F86916">
      <w:pPr>
        <w:pStyle w:val="ListParagraph"/>
        <w:numPr>
          <w:ilvl w:val="0"/>
          <w:numId w:val="4"/>
        </w:numPr>
        <w:rPr>
          <w:noProof/>
        </w:rPr>
      </w:pPr>
      <w:r>
        <w:rPr>
          <w:noProof/>
        </w:rPr>
        <w:lastRenderedPageBreak/>
        <w:t>Las bolsas de aire no son suficientes para protegerte durante un choque; de hecho, la fuerza de una bolsa de aire puede causarte lesiones graves o, incluso, la muerte si no tienes el cinturón abrochado</w:t>
      </w:r>
      <w:r w:rsidR="00C57038" w:rsidRPr="00EB14E9">
        <w:rPr>
          <w:noProof/>
        </w:rPr>
        <w:t>.</w:t>
      </w:r>
    </w:p>
    <w:p w14:paraId="2508451A" w14:textId="01C34520" w:rsidR="00B60056" w:rsidRPr="00B60056" w:rsidRDefault="00F86916" w:rsidP="009D2E42">
      <w:pPr>
        <w:pStyle w:val="Heading3"/>
        <w:rPr>
          <w:rFonts w:ascii="Times New Roman" w:eastAsia="Calibri" w:hAnsi="Times New Roman" w:cs="Times New Roman"/>
          <w:kern w:val="0"/>
          <w:sz w:val="24"/>
          <w:szCs w:val="24"/>
          <w14:ligatures w14:val="none"/>
        </w:rPr>
      </w:pPr>
      <w:commentRangeStart w:id="3"/>
      <w:proofErr w:type="spellStart"/>
      <w:r w:rsidRPr="00F86916">
        <w:t>Estadística</w:t>
      </w:r>
      <w:r w:rsidR="00B60056" w:rsidRPr="00B60056">
        <w:t>s</w:t>
      </w:r>
      <w:commentRangeEnd w:id="3"/>
      <w:proofErr w:type="spellEnd"/>
      <w:r w:rsidR="00B60056">
        <w:rPr>
          <w:rStyle w:val="CommentReference"/>
        </w:rPr>
        <w:commentReference w:id="3"/>
      </w:r>
      <w:bookmarkEnd w:id="2"/>
      <w:r w:rsidR="00B60056" w:rsidRPr="00B60056">
        <w:rPr>
          <w:rFonts w:ascii="Times New Roman" w:eastAsia="Calibri" w:hAnsi="Times New Roman" w:cs="Times New Roman"/>
          <w:kern w:val="0"/>
          <w:sz w:val="24"/>
          <w:szCs w:val="24"/>
          <w14:ligatures w14:val="none"/>
        </w:rPr>
        <w:t xml:space="preserve"> </w:t>
      </w:r>
    </w:p>
    <w:p w14:paraId="0BFBAA8D" w14:textId="26CA14B3" w:rsidR="007C41A3" w:rsidRPr="00EB6C00" w:rsidRDefault="00C57038" w:rsidP="00EB6C00">
      <w:r>
        <w:br/>
      </w:r>
      <w:r w:rsidR="00F86916" w:rsidRPr="00F86916">
        <w:t xml:space="preserve">Para </w:t>
      </w:r>
      <w:proofErr w:type="spellStart"/>
      <w:r w:rsidR="00F86916" w:rsidRPr="00F86916">
        <w:t>más</w:t>
      </w:r>
      <w:proofErr w:type="spellEnd"/>
      <w:r w:rsidR="00F86916" w:rsidRPr="00F86916">
        <w:t xml:space="preserve"> </w:t>
      </w:r>
      <w:proofErr w:type="spellStart"/>
      <w:r w:rsidR="00F86916" w:rsidRPr="00F86916">
        <w:t>información</w:t>
      </w:r>
      <w:proofErr w:type="spellEnd"/>
      <w:r w:rsidR="00F86916" w:rsidRPr="00F86916">
        <w:t xml:space="preserve"> </w:t>
      </w:r>
      <w:proofErr w:type="spellStart"/>
      <w:r w:rsidR="00F86916" w:rsidRPr="00F86916">
        <w:t>sobre</w:t>
      </w:r>
      <w:proofErr w:type="spellEnd"/>
      <w:r w:rsidR="00F86916" w:rsidRPr="00F86916">
        <w:t xml:space="preserve"> </w:t>
      </w:r>
      <w:proofErr w:type="spellStart"/>
      <w:r w:rsidR="00F86916" w:rsidRPr="00F86916">
        <w:t>el</w:t>
      </w:r>
      <w:proofErr w:type="spellEnd"/>
      <w:r w:rsidR="00F86916" w:rsidRPr="00F86916">
        <w:t xml:space="preserve"> </w:t>
      </w:r>
      <w:proofErr w:type="spellStart"/>
      <w:r w:rsidR="00F86916" w:rsidRPr="00F86916">
        <w:t>uso</w:t>
      </w:r>
      <w:proofErr w:type="spellEnd"/>
      <w:r w:rsidR="00F86916" w:rsidRPr="00F86916">
        <w:t xml:space="preserve"> del </w:t>
      </w:r>
      <w:proofErr w:type="spellStart"/>
      <w:r w:rsidR="00F86916" w:rsidRPr="00F86916">
        <w:t>cinturón</w:t>
      </w:r>
      <w:proofErr w:type="spellEnd"/>
      <w:r w:rsidR="00F86916" w:rsidRPr="00F86916">
        <w:t xml:space="preserve"> de </w:t>
      </w:r>
      <w:proofErr w:type="spellStart"/>
      <w:r w:rsidR="00F86916" w:rsidRPr="00F86916">
        <w:t>seguridad</w:t>
      </w:r>
      <w:proofErr w:type="spellEnd"/>
      <w:r w:rsidR="00F86916" w:rsidRPr="00F86916">
        <w:t xml:space="preserve">, </w:t>
      </w:r>
      <w:proofErr w:type="spellStart"/>
      <w:r w:rsidR="00F86916" w:rsidRPr="00F86916">
        <w:t>visita</w:t>
      </w:r>
      <w:proofErr w:type="spellEnd"/>
      <w:r w:rsidR="00F86916" w:rsidRPr="00F86916">
        <w:t xml:space="preserve"> </w:t>
      </w:r>
      <w:hyperlink r:id="rId12" w:history="1">
        <w:r w:rsidR="00F86916" w:rsidRPr="006C5D87">
          <w:rPr>
            <w:rStyle w:val="Hyperlink"/>
          </w:rPr>
          <w:t>www.nhtsa.gov/es/seguridad-de-vehiculos/cinturones-de-seguridad</w:t>
        </w:r>
      </w:hyperlink>
      <w:r w:rsidR="00F86916">
        <w:t xml:space="preserve"> .</w:t>
      </w:r>
    </w:p>
    <w:sectPr w:rsidR="007C41A3" w:rsidRPr="00EB6C00" w:rsidSect="00544221">
      <w:headerReference w:type="default" r:id="rId13"/>
      <w:footerReference w:type="default" r:id="rId1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uthor" w:initials="A">
    <w:p w14:paraId="4CD422FF" w14:textId="77777777" w:rsidR="005D2353" w:rsidRDefault="00B60056" w:rsidP="005D2353">
      <w:pPr>
        <w:pStyle w:val="CommentText"/>
      </w:pPr>
      <w:r>
        <w:rPr>
          <w:rStyle w:val="CommentReference"/>
        </w:rPr>
        <w:annotationRef/>
      </w:r>
      <w:r w:rsidR="005D2353">
        <w:t xml:space="preserve">Localize: We encourage you to insert your local/state statistics related to this topic. </w:t>
      </w:r>
      <w:r w:rsidR="005D2353">
        <w:rPr>
          <w:color w:val="000000"/>
          <w:highlight w:val="white"/>
        </w:rPr>
        <w:t>For national statics, click the below links.</w:t>
      </w:r>
      <w:r w:rsidR="005D2353">
        <w:t xml:space="preserve"> </w:t>
      </w:r>
    </w:p>
    <w:p w14:paraId="02A6264C" w14:textId="77777777" w:rsidR="005D2353" w:rsidRDefault="005231C6" w:rsidP="005D2353">
      <w:pPr>
        <w:pStyle w:val="CommentText"/>
      </w:pPr>
      <w:hyperlink r:id="rId1" w:anchor="4341" w:history="1">
        <w:r w:rsidR="005D2353" w:rsidRPr="00E84E93">
          <w:rPr>
            <w:rStyle w:val="Hyperlink"/>
          </w:rPr>
          <w:t>https://www.trafficsafetymarketing.gov/safety-topics/seat-belt-safety#4341</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A626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43C25D" w16cex:dateUtc="2025-01-29T0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A6264C" w16cid:durableId="2B43C2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F7613" w14:textId="77777777" w:rsidR="009909B5" w:rsidRDefault="009909B5" w:rsidP="00EB6C00">
      <w:r>
        <w:separator/>
      </w:r>
    </w:p>
  </w:endnote>
  <w:endnote w:type="continuationSeparator" w:id="0">
    <w:p w14:paraId="6DA0ED85" w14:textId="77777777" w:rsidR="009909B5" w:rsidRDefault="009909B5" w:rsidP="00EB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90BD" w14:textId="17666F31" w:rsidR="00B90413" w:rsidRPr="009801E2" w:rsidRDefault="00C57038" w:rsidP="009801E2">
    <w:pPr>
      <w:pStyle w:val="Footer"/>
    </w:pPr>
    <w:r>
      <w:t>16712</w:t>
    </w:r>
    <w:r w:rsidR="00F86916">
      <w:t>j</w:t>
    </w:r>
    <w:r w:rsidR="001B681B" w:rsidRPr="009801E2">
      <w:t>-</w:t>
    </w:r>
    <w:r w:rsidR="00283C4C">
      <w:t>08</w:t>
    </w:r>
    <w:r w:rsidR="00F86916">
      <w:t>19</w:t>
    </w:r>
    <w:r w:rsidR="00283C4C">
      <w:t>25</w:t>
    </w:r>
    <w:r w:rsidR="001B681B" w:rsidRPr="009801E2">
      <w:t>-</w:t>
    </w:r>
    <w:r>
      <w:t>v</w:t>
    </w:r>
    <w:r w:rsidR="00F86916">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06F83" w14:textId="77777777" w:rsidR="009909B5" w:rsidRDefault="009909B5" w:rsidP="00EB6C00">
      <w:r>
        <w:separator/>
      </w:r>
    </w:p>
  </w:footnote>
  <w:footnote w:type="continuationSeparator" w:id="0">
    <w:p w14:paraId="7EC9C83F" w14:textId="77777777" w:rsidR="009909B5" w:rsidRDefault="009909B5" w:rsidP="00EB6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FEB9" w14:textId="701BAECC" w:rsidR="002E072E" w:rsidRDefault="00CB4C0A" w:rsidP="002E072E">
    <w:pPr>
      <w:pStyle w:val="Header"/>
      <w:jc w:val="center"/>
    </w:pPr>
    <w:r>
      <w:rPr>
        <w:noProof/>
      </w:rPr>
      <w:drawing>
        <wp:inline distT="0" distB="0" distL="0" distR="0" wp14:anchorId="710DAC83" wp14:editId="34A006B7">
          <wp:extent cx="1552575" cy="1199755"/>
          <wp:effectExtent l="0" t="0" r="0" b="635"/>
          <wp:docPr id="1840541901" name="Picture 1" descr="Abróchate. En Todo Viaje. Todo el Tiem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541901" name="Picture 1" descr="Abróchate. En Todo Viaje. Todo el Tiempo."/>
                  <pic:cNvPicPr/>
                </pic:nvPicPr>
                <pic:blipFill>
                  <a:blip r:embed="rId1">
                    <a:extLst>
                      <a:ext uri="{28A0092B-C50C-407E-A947-70E740481C1C}">
                        <a14:useLocalDpi xmlns:a14="http://schemas.microsoft.com/office/drawing/2010/main" val="0"/>
                      </a:ext>
                    </a:extLst>
                  </a:blip>
                  <a:stretch>
                    <a:fillRect/>
                  </a:stretch>
                </pic:blipFill>
                <pic:spPr>
                  <a:xfrm>
                    <a:off x="0" y="0"/>
                    <a:ext cx="1562154" cy="1207157"/>
                  </a:xfrm>
                  <a:prstGeom prst="rect">
                    <a:avLst/>
                  </a:prstGeom>
                </pic:spPr>
              </pic:pic>
            </a:graphicData>
          </a:graphic>
        </wp:inline>
      </w:drawing>
    </w:r>
  </w:p>
  <w:p w14:paraId="2EF29558" w14:textId="77777777" w:rsidR="001D6ED7" w:rsidRDefault="001D6ED7" w:rsidP="002E07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E4247C5"/>
    <w:multiLevelType w:val="hybridMultilevel"/>
    <w:tmpl w:val="82F44A6C"/>
    <w:lvl w:ilvl="0" w:tplc="4D7C149C">
      <w:numFmt w:val="bullet"/>
      <w:lvlText w:val=""/>
      <w:lvlJc w:val="left"/>
      <w:pPr>
        <w:ind w:left="720" w:hanging="360"/>
      </w:pPr>
      <w:rPr>
        <w:rFonts w:ascii="Symbol" w:eastAsia="Times New Roman" w:hAnsi="Symbol" w:cstheme="minorHAnsi" w:hint="default"/>
        <w:color w:val="000000"/>
      </w:rPr>
    </w:lvl>
    <w:lvl w:ilvl="1" w:tplc="2A4E7504">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81948"/>
    <w:multiLevelType w:val="hybridMultilevel"/>
    <w:tmpl w:val="0A76B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F1477CE"/>
    <w:multiLevelType w:val="hybridMultilevel"/>
    <w:tmpl w:val="E5BE3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3383628">
    <w:abstractNumId w:val="0"/>
  </w:num>
  <w:num w:numId="2" w16cid:durableId="1938443819">
    <w:abstractNumId w:val="2"/>
  </w:num>
  <w:num w:numId="3" w16cid:durableId="1900550329">
    <w:abstractNumId w:val="1"/>
  </w:num>
  <w:num w:numId="4" w16cid:durableId="14150509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5A"/>
    <w:rsid w:val="0003073B"/>
    <w:rsid w:val="0005212B"/>
    <w:rsid w:val="00054094"/>
    <w:rsid w:val="00097AA4"/>
    <w:rsid w:val="000B3E87"/>
    <w:rsid w:val="00100912"/>
    <w:rsid w:val="0013756F"/>
    <w:rsid w:val="00177F23"/>
    <w:rsid w:val="00184AB0"/>
    <w:rsid w:val="001B681B"/>
    <w:rsid w:val="001C0983"/>
    <w:rsid w:val="001C7251"/>
    <w:rsid w:val="001D6ED7"/>
    <w:rsid w:val="001F7AB2"/>
    <w:rsid w:val="00283C4C"/>
    <w:rsid w:val="002E072E"/>
    <w:rsid w:val="00324537"/>
    <w:rsid w:val="00326CFA"/>
    <w:rsid w:val="0033293F"/>
    <w:rsid w:val="003664EF"/>
    <w:rsid w:val="00374745"/>
    <w:rsid w:val="00436635"/>
    <w:rsid w:val="004510CD"/>
    <w:rsid w:val="005075C8"/>
    <w:rsid w:val="005231C6"/>
    <w:rsid w:val="00544221"/>
    <w:rsid w:val="0058155A"/>
    <w:rsid w:val="005D2353"/>
    <w:rsid w:val="00604CEB"/>
    <w:rsid w:val="006145DE"/>
    <w:rsid w:val="00634B5A"/>
    <w:rsid w:val="00634E83"/>
    <w:rsid w:val="00653471"/>
    <w:rsid w:val="006908BA"/>
    <w:rsid w:val="006A40A5"/>
    <w:rsid w:val="006A477D"/>
    <w:rsid w:val="006C3C05"/>
    <w:rsid w:val="007406A9"/>
    <w:rsid w:val="00740BAB"/>
    <w:rsid w:val="0077718F"/>
    <w:rsid w:val="007A3FEB"/>
    <w:rsid w:val="007B384F"/>
    <w:rsid w:val="007B4922"/>
    <w:rsid w:val="007C0EE8"/>
    <w:rsid w:val="007C41A3"/>
    <w:rsid w:val="008178FC"/>
    <w:rsid w:val="00842815"/>
    <w:rsid w:val="008A529C"/>
    <w:rsid w:val="008D6E12"/>
    <w:rsid w:val="00932F73"/>
    <w:rsid w:val="009475B5"/>
    <w:rsid w:val="00977F24"/>
    <w:rsid w:val="009801E2"/>
    <w:rsid w:val="00981A63"/>
    <w:rsid w:val="009909B5"/>
    <w:rsid w:val="009A5837"/>
    <w:rsid w:val="009B193B"/>
    <w:rsid w:val="009D2E42"/>
    <w:rsid w:val="00A04338"/>
    <w:rsid w:val="00A32EB1"/>
    <w:rsid w:val="00A505C3"/>
    <w:rsid w:val="00A50BB4"/>
    <w:rsid w:val="00A6609A"/>
    <w:rsid w:val="00B15B48"/>
    <w:rsid w:val="00B60056"/>
    <w:rsid w:val="00B724AE"/>
    <w:rsid w:val="00B81F77"/>
    <w:rsid w:val="00B90413"/>
    <w:rsid w:val="00BC3175"/>
    <w:rsid w:val="00BD138E"/>
    <w:rsid w:val="00BF7D78"/>
    <w:rsid w:val="00C05CB6"/>
    <w:rsid w:val="00C57038"/>
    <w:rsid w:val="00C66848"/>
    <w:rsid w:val="00C823EB"/>
    <w:rsid w:val="00C90A6F"/>
    <w:rsid w:val="00CA6B6F"/>
    <w:rsid w:val="00CB4C0A"/>
    <w:rsid w:val="00CB5373"/>
    <w:rsid w:val="00CD2573"/>
    <w:rsid w:val="00CF6892"/>
    <w:rsid w:val="00D458FE"/>
    <w:rsid w:val="00D929B0"/>
    <w:rsid w:val="00DA53E6"/>
    <w:rsid w:val="00E4300E"/>
    <w:rsid w:val="00E45F74"/>
    <w:rsid w:val="00E51E9E"/>
    <w:rsid w:val="00E81E7A"/>
    <w:rsid w:val="00E92EF5"/>
    <w:rsid w:val="00E946B5"/>
    <w:rsid w:val="00EB2385"/>
    <w:rsid w:val="00EB6906"/>
    <w:rsid w:val="00EB6C00"/>
    <w:rsid w:val="00EE1BC1"/>
    <w:rsid w:val="00F13633"/>
    <w:rsid w:val="00F73A01"/>
    <w:rsid w:val="00F869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2A517"/>
  <w15:chartTrackingRefBased/>
  <w15:docId w15:val="{559D07DA-68AF-447E-A508-0A878380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6A477D"/>
    <w:pPr>
      <w:spacing w:line="256" w:lineRule="auto"/>
    </w:pPr>
    <w:rPr>
      <w:rFonts w:ascii="Trebuchet MS" w:hAnsi="Trebuchet MS" w:cs="Segoe UI Emoji"/>
      <w:lang w:val="en-US"/>
    </w:rPr>
  </w:style>
  <w:style w:type="paragraph" w:styleId="Heading1">
    <w:name w:val="heading 1"/>
    <w:aliases w:val="Campaign Name"/>
    <w:basedOn w:val="Normal"/>
    <w:next w:val="Normal"/>
    <w:link w:val="Heading1Char"/>
    <w:uiPriority w:val="9"/>
    <w:qFormat/>
    <w:rsid w:val="00B81F77"/>
    <w:pPr>
      <w:jc w:val="center"/>
      <w:outlineLvl w:val="0"/>
    </w:pPr>
    <w:rPr>
      <w:rFonts w:ascii="Rockwell" w:hAnsi="Rockwell"/>
      <w:b/>
      <w:i/>
      <w:iCs/>
      <w:sz w:val="28"/>
    </w:rPr>
  </w:style>
  <w:style w:type="paragraph" w:styleId="Heading2">
    <w:name w:val="heading 2"/>
    <w:aliases w:val="Title of Earned Media"/>
    <w:basedOn w:val="Normal"/>
    <w:next w:val="Normal"/>
    <w:link w:val="Heading2Char"/>
    <w:autoRedefine/>
    <w:uiPriority w:val="9"/>
    <w:unhideWhenUsed/>
    <w:qFormat/>
    <w:rsid w:val="00A32EB1"/>
    <w:pPr>
      <w:spacing w:after="240" w:line="259" w:lineRule="auto"/>
      <w:jc w:val="center"/>
      <w:outlineLvl w:val="1"/>
    </w:pPr>
    <w:rPr>
      <w:rFonts w:ascii="Rockwell" w:hAnsi="Rockwell"/>
      <w:b/>
      <w:bCs/>
      <w:sz w:val="28"/>
      <w:szCs w:val="28"/>
    </w:rPr>
  </w:style>
  <w:style w:type="paragraph" w:styleId="Heading3">
    <w:name w:val="heading 3"/>
    <w:aliases w:val="Subhead"/>
    <w:basedOn w:val="Normal"/>
    <w:next w:val="Normal"/>
    <w:link w:val="Heading3Char"/>
    <w:uiPriority w:val="9"/>
    <w:unhideWhenUsed/>
    <w:qFormat/>
    <w:rsid w:val="009D2E42"/>
    <w:pPr>
      <w:spacing w:before="240" w:after="120"/>
      <w:outlineLvl w:val="2"/>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itle of Earned Media Char"/>
    <w:basedOn w:val="DefaultParagraphFont"/>
    <w:link w:val="Heading2"/>
    <w:uiPriority w:val="9"/>
    <w:rsid w:val="00A32EB1"/>
    <w:rPr>
      <w:rFonts w:ascii="Rockwell" w:hAnsi="Rockwell"/>
      <w:b/>
      <w:bCs/>
      <w:sz w:val="28"/>
      <w:szCs w:val="28"/>
      <w:lang w:val="en-US"/>
    </w:rPr>
  </w:style>
  <w:style w:type="character" w:styleId="Hyperlink">
    <w:name w:val="Hyperlink"/>
    <w:uiPriority w:val="99"/>
    <w:unhideWhenUsed/>
    <w:rsid w:val="007C0EE8"/>
    <w:rPr>
      <w:color w:val="0000FF"/>
      <w:u w:val="single"/>
    </w:rPr>
  </w:style>
  <w:style w:type="paragraph" w:styleId="CommentText">
    <w:name w:val="annotation text"/>
    <w:basedOn w:val="Normal"/>
    <w:link w:val="CommentTextChar"/>
    <w:uiPriority w:val="99"/>
    <w:unhideWhenUsed/>
    <w:rsid w:val="00634B5A"/>
    <w:rPr>
      <w:sz w:val="20"/>
      <w:szCs w:val="20"/>
    </w:rPr>
  </w:style>
  <w:style w:type="character" w:customStyle="1" w:styleId="CommentTextChar">
    <w:name w:val="Comment Text Char"/>
    <w:basedOn w:val="DefaultParagraphFont"/>
    <w:link w:val="CommentText"/>
    <w:uiPriority w:val="99"/>
    <w:rsid w:val="00634B5A"/>
    <w:rPr>
      <w:sz w:val="20"/>
      <w:szCs w:val="20"/>
      <w:lang w:val="en-US"/>
    </w:rPr>
  </w:style>
  <w:style w:type="character" w:styleId="CommentReference">
    <w:name w:val="annotation reference"/>
    <w:basedOn w:val="DefaultParagraphFont"/>
    <w:uiPriority w:val="99"/>
    <w:semiHidden/>
    <w:unhideWhenUsed/>
    <w:rsid w:val="00634B5A"/>
    <w:rPr>
      <w:sz w:val="16"/>
      <w:szCs w:val="16"/>
    </w:rPr>
  </w:style>
  <w:style w:type="paragraph" w:styleId="ListParagraph">
    <w:name w:val="List Paragraph"/>
    <w:basedOn w:val="Normal"/>
    <w:uiPriority w:val="34"/>
    <w:qFormat/>
    <w:rsid w:val="00177F23"/>
    <w:pPr>
      <w:ind w:left="720"/>
      <w:contextualSpacing/>
    </w:pPr>
  </w:style>
  <w:style w:type="character" w:styleId="UnresolvedMention">
    <w:name w:val="Unresolved Mention"/>
    <w:basedOn w:val="DefaultParagraphFont"/>
    <w:uiPriority w:val="99"/>
    <w:semiHidden/>
    <w:unhideWhenUsed/>
    <w:rsid w:val="00C823EB"/>
    <w:rPr>
      <w:color w:val="605E5C"/>
      <w:shd w:val="clear" w:color="auto" w:fill="E1DFDD"/>
    </w:rPr>
  </w:style>
  <w:style w:type="paragraph" w:styleId="Header">
    <w:name w:val="header"/>
    <w:basedOn w:val="Normal"/>
    <w:link w:val="HeaderChar"/>
    <w:uiPriority w:val="99"/>
    <w:unhideWhenUsed/>
    <w:rsid w:val="00B90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413"/>
    <w:rPr>
      <w:lang w:val="en-US"/>
    </w:rPr>
  </w:style>
  <w:style w:type="paragraph" w:styleId="Footer">
    <w:name w:val="footer"/>
    <w:basedOn w:val="Normal"/>
    <w:link w:val="FooterChar"/>
    <w:uiPriority w:val="99"/>
    <w:unhideWhenUsed/>
    <w:rsid w:val="009801E2"/>
    <w:pPr>
      <w:tabs>
        <w:tab w:val="center" w:pos="4680"/>
        <w:tab w:val="right" w:pos="9360"/>
      </w:tabs>
      <w:spacing w:after="0" w:line="240" w:lineRule="auto"/>
      <w:jc w:val="right"/>
    </w:pPr>
    <w:rPr>
      <w:sz w:val="16"/>
      <w:szCs w:val="16"/>
    </w:rPr>
  </w:style>
  <w:style w:type="character" w:customStyle="1" w:styleId="FooterChar">
    <w:name w:val="Footer Char"/>
    <w:basedOn w:val="DefaultParagraphFont"/>
    <w:link w:val="Footer"/>
    <w:uiPriority w:val="99"/>
    <w:rsid w:val="009801E2"/>
    <w:rPr>
      <w:rFonts w:ascii="Trebuchet MS" w:hAnsi="Trebuchet MS" w:cs="Segoe UI Emoji"/>
      <w:sz w:val="16"/>
      <w:szCs w:val="16"/>
      <w:lang w:val="en-US"/>
    </w:rPr>
  </w:style>
  <w:style w:type="paragraph" w:styleId="Revision">
    <w:name w:val="Revision"/>
    <w:hidden/>
    <w:uiPriority w:val="99"/>
    <w:semiHidden/>
    <w:rsid w:val="00C05CB6"/>
    <w:pPr>
      <w:spacing w:after="0" w:line="240" w:lineRule="auto"/>
    </w:pPr>
    <w:rPr>
      <w:lang w:val="en-US"/>
    </w:rPr>
  </w:style>
  <w:style w:type="character" w:styleId="FollowedHyperlink">
    <w:name w:val="FollowedHyperlink"/>
    <w:basedOn w:val="DefaultParagraphFont"/>
    <w:uiPriority w:val="99"/>
    <w:semiHidden/>
    <w:unhideWhenUsed/>
    <w:rsid w:val="00CB5373"/>
    <w:rPr>
      <w:color w:val="954F72" w:themeColor="followedHyperlink"/>
      <w:u w:val="single"/>
    </w:rPr>
  </w:style>
  <w:style w:type="character" w:customStyle="1" w:styleId="Heading1Char">
    <w:name w:val="Heading 1 Char"/>
    <w:aliases w:val="Campaign Name Char"/>
    <w:basedOn w:val="DefaultParagraphFont"/>
    <w:link w:val="Heading1"/>
    <w:uiPriority w:val="9"/>
    <w:rsid w:val="00B81F77"/>
    <w:rPr>
      <w:rFonts w:ascii="Rockwell" w:hAnsi="Rockwell" w:cs="Segoe UI Emoji"/>
      <w:b/>
      <w:i/>
      <w:iCs/>
      <w:sz w:val="28"/>
      <w:lang w:val="en-US"/>
    </w:rPr>
  </w:style>
  <w:style w:type="character" w:customStyle="1" w:styleId="Heading3Char">
    <w:name w:val="Heading 3 Char"/>
    <w:aliases w:val="Subhead Char"/>
    <w:basedOn w:val="DefaultParagraphFont"/>
    <w:link w:val="Heading3"/>
    <w:uiPriority w:val="9"/>
    <w:rsid w:val="009D2E42"/>
    <w:rPr>
      <w:rFonts w:ascii="Trebuchet MS" w:hAnsi="Trebuchet MS" w:cs="Segoe UI Emoji"/>
      <w:b/>
      <w:bCs/>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53057">
      <w:bodyDiv w:val="1"/>
      <w:marLeft w:val="0"/>
      <w:marRight w:val="0"/>
      <w:marTop w:val="0"/>
      <w:marBottom w:val="0"/>
      <w:divBdr>
        <w:top w:val="none" w:sz="0" w:space="0" w:color="auto"/>
        <w:left w:val="none" w:sz="0" w:space="0" w:color="auto"/>
        <w:bottom w:val="none" w:sz="0" w:space="0" w:color="auto"/>
        <w:right w:val="none" w:sz="0" w:space="0" w:color="auto"/>
      </w:divBdr>
    </w:div>
    <w:div w:id="479659610">
      <w:bodyDiv w:val="1"/>
      <w:marLeft w:val="0"/>
      <w:marRight w:val="0"/>
      <w:marTop w:val="0"/>
      <w:marBottom w:val="0"/>
      <w:divBdr>
        <w:top w:val="none" w:sz="0" w:space="0" w:color="auto"/>
        <w:left w:val="none" w:sz="0" w:space="0" w:color="auto"/>
        <w:bottom w:val="none" w:sz="0" w:space="0" w:color="auto"/>
        <w:right w:val="none" w:sz="0" w:space="0" w:color="auto"/>
      </w:divBdr>
    </w:div>
    <w:div w:id="1085879700">
      <w:bodyDiv w:val="1"/>
      <w:marLeft w:val="0"/>
      <w:marRight w:val="0"/>
      <w:marTop w:val="0"/>
      <w:marBottom w:val="0"/>
      <w:divBdr>
        <w:top w:val="none" w:sz="0" w:space="0" w:color="auto"/>
        <w:left w:val="none" w:sz="0" w:space="0" w:color="auto"/>
        <w:bottom w:val="none" w:sz="0" w:space="0" w:color="auto"/>
        <w:right w:val="none" w:sz="0" w:space="0" w:color="auto"/>
      </w:divBdr>
    </w:div>
    <w:div w:id="1444229564">
      <w:bodyDiv w:val="1"/>
      <w:marLeft w:val="0"/>
      <w:marRight w:val="0"/>
      <w:marTop w:val="0"/>
      <w:marBottom w:val="0"/>
      <w:divBdr>
        <w:top w:val="none" w:sz="0" w:space="0" w:color="auto"/>
        <w:left w:val="none" w:sz="0" w:space="0" w:color="auto"/>
        <w:bottom w:val="none" w:sz="0" w:space="0" w:color="auto"/>
        <w:right w:val="none" w:sz="0" w:space="0" w:color="auto"/>
      </w:divBdr>
    </w:div>
    <w:div w:id="190232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seat-belt-safety"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tsa.gov/es/seguridad-de-vehiculos/cinturones-de-seguridad"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12843-EC38-4498-972E-FEFD4AB91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Buckle Up. Every Trip. Every Time. - Talking Points</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Buckle Up. Every Trip. Every Time. - Talking Points</dc:title>
  <dc:subject/>
  <dc:creator>Author</dc:creator>
  <cp:keywords>NHTSA, seat belts, safety</cp:keywords>
  <dc:description/>
  <cp:lastModifiedBy>Author</cp:lastModifiedBy>
  <cp:revision>2</cp:revision>
  <dcterms:created xsi:type="dcterms:W3CDTF">2025-08-20T12:19:00Z</dcterms:created>
  <dcterms:modified xsi:type="dcterms:W3CDTF">2025-08-20T12:19:00Z</dcterms:modified>
</cp:coreProperties>
</file>