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A539" w14:textId="6A4667AD" w:rsidR="00CD2573" w:rsidRPr="00A04338" w:rsidRDefault="000C7610" w:rsidP="00B81F77">
      <w:pPr>
        <w:pStyle w:val="Heading1"/>
      </w:pPr>
      <w:r>
        <w:t>Rules for the Road</w:t>
      </w:r>
    </w:p>
    <w:p w14:paraId="08010ACF" w14:textId="05E61836" w:rsidR="007406A9" w:rsidRDefault="007406A9" w:rsidP="00EB6C00">
      <w:r w:rsidRPr="007406A9">
        <w:t xml:space="preserve">Join the U.S. Department of Transportation’s National Highway Traffic Safety Administration’s safety initiative to educate the public about the importance of </w:t>
      </w:r>
      <w:r w:rsidR="002327AC">
        <w:t>teen driver safety.</w:t>
      </w:r>
      <w:r>
        <w:br/>
      </w:r>
    </w:p>
    <w:p w14:paraId="581CEFEC" w14:textId="77777777" w:rsidR="00634B5A" w:rsidRDefault="00634B5A" w:rsidP="00EB6C00">
      <w:pPr>
        <w:pStyle w:val="Heading2"/>
      </w:pPr>
      <w:r>
        <w:t>Talking Points</w:t>
      </w:r>
    </w:p>
    <w:p w14:paraId="552491D1" w14:textId="6836EFAE" w:rsidR="00E4300E" w:rsidRPr="00A32EB1" w:rsidRDefault="00AD30F4" w:rsidP="009D2E42">
      <w:pPr>
        <w:pStyle w:val="Heading3"/>
      </w:pPr>
      <w:bookmarkStart w:id="0" w:name="_Hlk122087992"/>
      <w:r>
        <w:t>For Teens</w:t>
      </w:r>
    </w:p>
    <w:p w14:paraId="59704660" w14:textId="77777777" w:rsidR="008422D1" w:rsidRPr="008D5D85" w:rsidRDefault="008422D1" w:rsidP="008422D1">
      <w:pPr>
        <w:pStyle w:val="ListParagraph"/>
        <w:numPr>
          <w:ilvl w:val="0"/>
          <w:numId w:val="4"/>
        </w:numPr>
        <w:spacing w:after="200" w:line="276" w:lineRule="auto"/>
      </w:pPr>
      <w:bookmarkStart w:id="1" w:name="_Hlk192245371"/>
      <w:bookmarkEnd w:id="0"/>
      <w:r w:rsidRPr="008D5D85">
        <w:t xml:space="preserve">Motor vehicle crashes are </w:t>
      </w:r>
      <w:r>
        <w:t>a</w:t>
      </w:r>
      <w:r w:rsidRPr="008D5D85">
        <w:t xml:space="preserve"> leading cause of death for teens (15-18 years old) in the United States</w:t>
      </w:r>
      <w:r>
        <w:t>.</w:t>
      </w:r>
    </w:p>
    <w:p w14:paraId="480F33FF" w14:textId="77777777" w:rsidR="008422D1" w:rsidRPr="008422D1" w:rsidRDefault="003E0CD0" w:rsidP="008422D1">
      <w:pPr>
        <w:pStyle w:val="ListParagraph"/>
        <w:numPr>
          <w:ilvl w:val="0"/>
          <w:numId w:val="4"/>
        </w:numPr>
      </w:pPr>
      <w:r>
        <w:t xml:space="preserve">Data shows that, for </w:t>
      </w:r>
      <w:r w:rsidR="008422D1">
        <w:t>teens</w:t>
      </w:r>
      <w:r>
        <w:t xml:space="preserve"> (15-18 years old), some of the greatest dangers in the vehicle while driving include alcohol consumption, inconsistent or no seat belt use, distracted driving, speeding, and driving with passengers. </w:t>
      </w:r>
      <w:bookmarkEnd w:id="1"/>
      <w:r w:rsidR="00651A53" w:rsidRPr="008422D1">
        <w:rPr>
          <w:bCs/>
        </w:rPr>
        <w:t xml:space="preserve">Remember the </w:t>
      </w:r>
      <w:r w:rsidR="008422D1" w:rsidRPr="008422D1">
        <w:rPr>
          <w:bCs/>
        </w:rPr>
        <w:t>rules of the roa</w:t>
      </w:r>
      <w:r w:rsidR="00651A53" w:rsidRPr="008422D1">
        <w:rPr>
          <w:bCs/>
        </w:rPr>
        <w:t>d:</w:t>
      </w:r>
    </w:p>
    <w:p w14:paraId="55FB1698" w14:textId="00C46696" w:rsidR="008422D1" w:rsidRDefault="00651A53" w:rsidP="00824E28">
      <w:pPr>
        <w:pStyle w:val="ListParagraph"/>
        <w:numPr>
          <w:ilvl w:val="1"/>
          <w:numId w:val="4"/>
        </w:numPr>
        <w:ind w:left="1416"/>
      </w:pPr>
      <w:r w:rsidRPr="008422D1">
        <w:rPr>
          <w:b/>
        </w:rPr>
        <w:t>Don’t Drive Impaired</w:t>
      </w:r>
      <w:r w:rsidR="008422D1" w:rsidRPr="008422D1">
        <w:rPr>
          <w:b/>
        </w:rPr>
        <w:t xml:space="preserve">: </w:t>
      </w:r>
      <w:r>
        <w:t xml:space="preserve">Drinking before the age of 21 is </w:t>
      </w:r>
      <w:r w:rsidRPr="00951D8C">
        <w:t>illegal</w:t>
      </w:r>
      <w:r>
        <w:t xml:space="preserve"> in every state</w:t>
      </w:r>
      <w:r w:rsidRPr="00951D8C">
        <w:t xml:space="preserve">, and alcohol and driving should never mix, no matter your age. Remember that drugs </w:t>
      </w:r>
      <w:r>
        <w:t>—</w:t>
      </w:r>
      <w:r w:rsidRPr="00951D8C">
        <w:t xml:space="preserve"> illegal, prescription, or over-the-counter</w:t>
      </w:r>
      <w:r>
        <w:t xml:space="preserve"> medications</w:t>
      </w:r>
      <w:r w:rsidRPr="00951D8C">
        <w:t xml:space="preserve"> </w:t>
      </w:r>
      <w:r>
        <w:t>—</w:t>
      </w:r>
      <w:r w:rsidRPr="00951D8C">
        <w:t xml:space="preserve"> can</w:t>
      </w:r>
      <w:r w:rsidR="00827871">
        <w:t xml:space="preserve"> also</w:t>
      </w:r>
      <w:r w:rsidRPr="00951D8C">
        <w:t xml:space="preserve"> impair driving and</w:t>
      </w:r>
      <w:r>
        <w:t xml:space="preserve"> have deadly consequences. </w:t>
      </w:r>
    </w:p>
    <w:p w14:paraId="69B5DA5D" w14:textId="49492AFA" w:rsidR="00B13C82" w:rsidRDefault="00651A53" w:rsidP="006951C2">
      <w:pPr>
        <w:pStyle w:val="ListParagraph"/>
        <w:numPr>
          <w:ilvl w:val="1"/>
          <w:numId w:val="4"/>
        </w:numPr>
      </w:pPr>
      <w:r w:rsidRPr="008422D1">
        <w:rPr>
          <w:b/>
        </w:rPr>
        <w:t>Buckle Up — Every Trip, Every Time</w:t>
      </w:r>
      <w:r w:rsidR="008422D1" w:rsidRPr="008422D1">
        <w:rPr>
          <w:b/>
        </w:rPr>
        <w:t xml:space="preserve">: </w:t>
      </w:r>
      <w:r>
        <w:t>Before you start your motor vehicle, check to make sure everyone is buckled correctly</w:t>
      </w:r>
      <w:r w:rsidR="00E051FD">
        <w:t xml:space="preserve"> — front seat and back</w:t>
      </w:r>
      <w:r>
        <w:t xml:space="preserve">. </w:t>
      </w:r>
    </w:p>
    <w:p w14:paraId="6226ECFB" w14:textId="0B0B045C" w:rsidR="00B13C82" w:rsidRDefault="008422D1" w:rsidP="00B13C82">
      <w:pPr>
        <w:pStyle w:val="ListParagraph"/>
        <w:numPr>
          <w:ilvl w:val="1"/>
          <w:numId w:val="4"/>
        </w:numPr>
      </w:pPr>
      <w:r>
        <w:rPr>
          <w:b/>
        </w:rPr>
        <w:t>Don’t Drive Distracted</w:t>
      </w:r>
      <w:r w:rsidRPr="008422D1">
        <w:rPr>
          <w:b/>
        </w:rPr>
        <w:t xml:space="preserve">: </w:t>
      </w:r>
      <w:r w:rsidR="00651A53">
        <w:t xml:space="preserve">You should never text, dial, or use mobile apps while driving. Other passengers, audio and climate controls, and eating or drinking while driving are </w:t>
      </w:r>
      <w:r w:rsidR="0031468E">
        <w:t>also</w:t>
      </w:r>
      <w:r w:rsidR="00651A53">
        <w:t xml:space="preserve"> examples of dangerous distractions when driving. </w:t>
      </w:r>
    </w:p>
    <w:p w14:paraId="07313048" w14:textId="0EE62A73" w:rsidR="00B13C82" w:rsidRDefault="00651A53" w:rsidP="008832BD">
      <w:pPr>
        <w:pStyle w:val="ListParagraph"/>
        <w:numPr>
          <w:ilvl w:val="1"/>
          <w:numId w:val="4"/>
        </w:numPr>
        <w:ind w:left="1416"/>
      </w:pPr>
      <w:r w:rsidRPr="00B13C82">
        <w:rPr>
          <w:b/>
        </w:rPr>
        <w:t>Follow the Posted Speed Limit</w:t>
      </w:r>
      <w:r w:rsidR="00B13C82" w:rsidRPr="00B13C82">
        <w:rPr>
          <w:b/>
        </w:rPr>
        <w:t xml:space="preserve">: </w:t>
      </w:r>
      <w:r>
        <w:t xml:space="preserve">Speeding is a critical issue for all drivers, especially for teens who lack the experience to react to changing roadway circumstances. </w:t>
      </w:r>
      <w:r w:rsidR="000670AE">
        <w:t>Remember:</w:t>
      </w:r>
      <w:r>
        <w:t xml:space="preserve"> The faster you drive, the longer it will take to stop. </w:t>
      </w:r>
    </w:p>
    <w:p w14:paraId="30DDF8EE" w14:textId="2EF7396C" w:rsidR="00651A53" w:rsidRDefault="00651A53" w:rsidP="00BE12CC">
      <w:pPr>
        <w:pStyle w:val="ListParagraph"/>
        <w:numPr>
          <w:ilvl w:val="1"/>
          <w:numId w:val="4"/>
        </w:numPr>
      </w:pPr>
      <w:r w:rsidRPr="00B13C82">
        <w:rPr>
          <w:b/>
        </w:rPr>
        <w:t>Limit Passengers</w:t>
      </w:r>
      <w:r w:rsidR="00B13C82" w:rsidRPr="00B13C82">
        <w:rPr>
          <w:b/>
        </w:rPr>
        <w:t xml:space="preserve">: </w:t>
      </w:r>
      <w:r>
        <w:t xml:space="preserve">With each passenger in the vehicle, your risk of a deadly crash goes up. Many states have laws for new teen drivers about how many passengers can be in the vehicle, or who is allowed to ride with a teen driver. </w:t>
      </w:r>
    </w:p>
    <w:p w14:paraId="7209D1AC" w14:textId="20183080" w:rsidR="00651A53" w:rsidRPr="00A1591A" w:rsidRDefault="00651A53" w:rsidP="00651A53">
      <w:pPr>
        <w:pStyle w:val="ListParagraph"/>
        <w:numPr>
          <w:ilvl w:val="0"/>
          <w:numId w:val="4"/>
        </w:numPr>
        <w:rPr>
          <w:bCs/>
        </w:rPr>
      </w:pPr>
      <w:r w:rsidRPr="00A1591A">
        <w:rPr>
          <w:bCs/>
        </w:rPr>
        <w:t xml:space="preserve">Talk to </w:t>
      </w:r>
      <w:r w:rsidR="00A1591A" w:rsidRPr="00A1591A">
        <w:rPr>
          <w:bCs/>
        </w:rPr>
        <w:t>your parents/guardians about safe driving year-round</w:t>
      </w:r>
      <w:r w:rsidR="00A1591A">
        <w:rPr>
          <w:bCs/>
        </w:rPr>
        <w:t xml:space="preserve">. </w:t>
      </w:r>
      <w:r>
        <w:t xml:space="preserve">If parents or guardians are discussing safe driving habits, make sure you listen — don’t tune them out. </w:t>
      </w:r>
    </w:p>
    <w:p w14:paraId="0179CF28" w14:textId="3C099E57" w:rsidR="00CA6B6F" w:rsidRPr="00827871" w:rsidRDefault="00B60056" w:rsidP="00827871">
      <w:pPr>
        <w:pStyle w:val="Heading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159940528"/>
      <w:commentRangeStart w:id="3"/>
      <w:r w:rsidRPr="00B60056">
        <w:t>Stats</w:t>
      </w:r>
      <w:commentRangeEnd w:id="3"/>
      <w:r>
        <w:rPr>
          <w:rStyle w:val="CommentReference"/>
        </w:rPr>
        <w:commentReference w:id="3"/>
      </w:r>
      <w:bookmarkEnd w:id="2"/>
      <w:r w:rsidRPr="00B600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BFBAA8D" w14:textId="2D6977F6" w:rsidR="007C41A3" w:rsidRPr="00EB6C00" w:rsidRDefault="00CD2573" w:rsidP="00EB6C00">
      <w:r w:rsidRPr="00235DC9">
        <w:t>For more information, visi</w:t>
      </w:r>
      <w:r w:rsidR="006145DE">
        <w:t xml:space="preserve">t </w:t>
      </w:r>
      <w:hyperlink r:id="rId12" w:history="1">
        <w:r w:rsidR="00E33B05">
          <w:rPr>
            <w:rStyle w:val="Hyperlink"/>
          </w:rPr>
          <w:t>NHTSA.gov/</w:t>
        </w:r>
        <w:proofErr w:type="spellStart"/>
        <w:r w:rsidR="00E33B05">
          <w:rPr>
            <w:rStyle w:val="Hyperlink"/>
          </w:rPr>
          <w:t>TeenDriverSafety</w:t>
        </w:r>
        <w:proofErr w:type="spellEnd"/>
      </w:hyperlink>
      <w:r w:rsidR="006145DE">
        <w:t>.</w:t>
      </w:r>
    </w:p>
    <w:sectPr w:rsidR="007C41A3" w:rsidRPr="00EB6C00" w:rsidSect="00544221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uthor" w:initials="A">
    <w:p w14:paraId="529F4E65" w14:textId="77777777" w:rsidR="000C7610" w:rsidRDefault="00B60056" w:rsidP="000C7610">
      <w:pPr>
        <w:pStyle w:val="CommentText"/>
      </w:pPr>
      <w:r>
        <w:rPr>
          <w:rStyle w:val="CommentReference"/>
        </w:rPr>
        <w:annotationRef/>
      </w:r>
      <w:r w:rsidR="000C7610">
        <w:t xml:space="preserve">Localize: We encourage you to insert your local/state statistics related to this topic. </w:t>
      </w:r>
      <w:r w:rsidR="000C7610">
        <w:rPr>
          <w:color w:val="000000"/>
          <w:highlight w:val="white"/>
        </w:rPr>
        <w:t>For national statics, click the below links.</w:t>
      </w:r>
      <w:r w:rsidR="000C7610">
        <w:t xml:space="preserve"> </w:t>
      </w:r>
    </w:p>
    <w:p w14:paraId="02A6264C" w14:textId="77777777" w:rsidR="000C7610" w:rsidRDefault="000C7610" w:rsidP="000C7610">
      <w:pPr>
        <w:pStyle w:val="CommentText"/>
      </w:pPr>
      <w:hyperlink r:id="rId1" w:anchor="3396" w:history="1">
        <w:r w:rsidRPr="0073029D">
          <w:rPr>
            <w:rStyle w:val="Hyperlink"/>
          </w:rPr>
          <w:t>https://www.trafficsafetymarketing.gov/safety-topics/teen-driver-safety#3396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A626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43C25D" w16cex:dateUtc="2025-01-29T0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A6264C" w16cid:durableId="2B43C2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868A" w14:textId="77777777" w:rsidR="007E2DDC" w:rsidRDefault="007E2DDC" w:rsidP="00EB6C00">
      <w:r>
        <w:separator/>
      </w:r>
    </w:p>
  </w:endnote>
  <w:endnote w:type="continuationSeparator" w:id="0">
    <w:p w14:paraId="60FA8A80" w14:textId="77777777" w:rsidR="007E2DDC" w:rsidRDefault="007E2DDC" w:rsidP="00EB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90BD" w14:textId="2BDB201E" w:rsidR="00B90413" w:rsidRPr="009801E2" w:rsidRDefault="002327AC" w:rsidP="009801E2">
    <w:pPr>
      <w:pStyle w:val="Footer"/>
    </w:pPr>
    <w:r>
      <w:t>16868</w:t>
    </w:r>
    <w:r w:rsidR="002D4FA3">
      <w:t>b</w:t>
    </w:r>
    <w:r w:rsidR="001B681B" w:rsidRPr="009801E2">
      <w:t>-</w:t>
    </w:r>
    <w:r>
      <w:t>05</w:t>
    </w:r>
    <w:r w:rsidR="002D4FA3">
      <w:t>11</w:t>
    </w:r>
    <w:r>
      <w:t>26</w:t>
    </w:r>
    <w:r w:rsidR="001B681B" w:rsidRPr="009801E2">
      <w:t>-</w:t>
    </w:r>
    <w: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8B74" w14:textId="77777777" w:rsidR="007E2DDC" w:rsidRDefault="007E2DDC" w:rsidP="00EB6C00">
      <w:r>
        <w:separator/>
      </w:r>
    </w:p>
  </w:footnote>
  <w:footnote w:type="continuationSeparator" w:id="0">
    <w:p w14:paraId="0A9EE09E" w14:textId="77777777" w:rsidR="007E2DDC" w:rsidRDefault="007E2DDC" w:rsidP="00EB6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FEB9" w14:textId="217749BB" w:rsidR="002E072E" w:rsidRDefault="000C7610" w:rsidP="002E072E">
    <w:pPr>
      <w:pStyle w:val="Header"/>
      <w:jc w:val="center"/>
    </w:pPr>
    <w:r>
      <w:rPr>
        <w:noProof/>
      </w:rPr>
      <w:drawing>
        <wp:inline distT="0" distB="0" distL="0" distR="0" wp14:anchorId="7854552F" wp14:editId="6B70D45E">
          <wp:extent cx="1397635" cy="1002665"/>
          <wp:effectExtent l="0" t="0" r="0" b="6985"/>
          <wp:docPr id="14" name="Picture 1" descr="Logo - Rules for the R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Logo - Rules for the Roa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38" b="6738"/>
                  <a:stretch/>
                </pic:blipFill>
                <pic:spPr bwMode="auto">
                  <a:xfrm>
                    <a:off x="0" y="0"/>
                    <a:ext cx="1397635" cy="1002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F29558" w14:textId="77777777" w:rsidR="001D6ED7" w:rsidRDefault="001D6ED7" w:rsidP="002E07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1B0"/>
    <w:multiLevelType w:val="hybridMultilevel"/>
    <w:tmpl w:val="71044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F19C6"/>
    <w:multiLevelType w:val="hybridMultilevel"/>
    <w:tmpl w:val="CD38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B40E9"/>
    <w:multiLevelType w:val="hybridMultilevel"/>
    <w:tmpl w:val="CF12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247C5"/>
    <w:multiLevelType w:val="hybridMultilevel"/>
    <w:tmpl w:val="82F44A6C"/>
    <w:lvl w:ilvl="0" w:tplc="4D7C149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/>
      </w:rPr>
    </w:lvl>
    <w:lvl w:ilvl="1" w:tplc="2A4E75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81948"/>
    <w:multiLevelType w:val="hybridMultilevel"/>
    <w:tmpl w:val="0A76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477CE"/>
    <w:multiLevelType w:val="hybridMultilevel"/>
    <w:tmpl w:val="E5BE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3628">
    <w:abstractNumId w:val="3"/>
  </w:num>
  <w:num w:numId="2" w16cid:durableId="1938443819">
    <w:abstractNumId w:val="5"/>
  </w:num>
  <w:num w:numId="3" w16cid:durableId="1900550329">
    <w:abstractNumId w:val="4"/>
  </w:num>
  <w:num w:numId="4" w16cid:durableId="141505095">
    <w:abstractNumId w:val="6"/>
  </w:num>
  <w:num w:numId="5" w16cid:durableId="1037658120">
    <w:abstractNumId w:val="1"/>
  </w:num>
  <w:num w:numId="6" w16cid:durableId="1927955605">
    <w:abstractNumId w:val="0"/>
  </w:num>
  <w:num w:numId="7" w16cid:durableId="18633496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5A"/>
    <w:rsid w:val="000152DB"/>
    <w:rsid w:val="0003073B"/>
    <w:rsid w:val="0005212B"/>
    <w:rsid w:val="00054094"/>
    <w:rsid w:val="000670AE"/>
    <w:rsid w:val="00097AA4"/>
    <w:rsid w:val="000B3E87"/>
    <w:rsid w:val="000C7610"/>
    <w:rsid w:val="00100912"/>
    <w:rsid w:val="0013756F"/>
    <w:rsid w:val="00141971"/>
    <w:rsid w:val="00177F23"/>
    <w:rsid w:val="00184AB0"/>
    <w:rsid w:val="001A1949"/>
    <w:rsid w:val="001B681B"/>
    <w:rsid w:val="001C0983"/>
    <w:rsid w:val="001C7125"/>
    <w:rsid w:val="001C7251"/>
    <w:rsid w:val="001D283F"/>
    <w:rsid w:val="001D6ED7"/>
    <w:rsid w:val="001F7AB2"/>
    <w:rsid w:val="002327AC"/>
    <w:rsid w:val="0026604F"/>
    <w:rsid w:val="002D3E5F"/>
    <w:rsid w:val="002D4FA3"/>
    <w:rsid w:val="002E072E"/>
    <w:rsid w:val="0031468E"/>
    <w:rsid w:val="00324537"/>
    <w:rsid w:val="00326CFA"/>
    <w:rsid w:val="0033293F"/>
    <w:rsid w:val="00374745"/>
    <w:rsid w:val="003D36D0"/>
    <w:rsid w:val="003E0CD0"/>
    <w:rsid w:val="00436635"/>
    <w:rsid w:val="004510CD"/>
    <w:rsid w:val="0049123D"/>
    <w:rsid w:val="004E42C5"/>
    <w:rsid w:val="005075C8"/>
    <w:rsid w:val="00544221"/>
    <w:rsid w:val="0058155A"/>
    <w:rsid w:val="005B6FFA"/>
    <w:rsid w:val="005D0530"/>
    <w:rsid w:val="005D2353"/>
    <w:rsid w:val="00604CEB"/>
    <w:rsid w:val="006145DE"/>
    <w:rsid w:val="00634B5A"/>
    <w:rsid w:val="00634E83"/>
    <w:rsid w:val="00651A53"/>
    <w:rsid w:val="00653471"/>
    <w:rsid w:val="006908BA"/>
    <w:rsid w:val="006A40A5"/>
    <w:rsid w:val="006A477D"/>
    <w:rsid w:val="006C3C05"/>
    <w:rsid w:val="006E72FB"/>
    <w:rsid w:val="007406A9"/>
    <w:rsid w:val="00740BAB"/>
    <w:rsid w:val="0077718F"/>
    <w:rsid w:val="007A3FEB"/>
    <w:rsid w:val="007B384F"/>
    <w:rsid w:val="007B4922"/>
    <w:rsid w:val="007C0EE8"/>
    <w:rsid w:val="007C41A3"/>
    <w:rsid w:val="007E2DDC"/>
    <w:rsid w:val="008178FC"/>
    <w:rsid w:val="00827871"/>
    <w:rsid w:val="008422D1"/>
    <w:rsid w:val="00842815"/>
    <w:rsid w:val="00851347"/>
    <w:rsid w:val="00883CC3"/>
    <w:rsid w:val="008A529C"/>
    <w:rsid w:val="008D6E12"/>
    <w:rsid w:val="00932F73"/>
    <w:rsid w:val="009475B5"/>
    <w:rsid w:val="00977F24"/>
    <w:rsid w:val="009801E2"/>
    <w:rsid w:val="00981A63"/>
    <w:rsid w:val="009A5837"/>
    <w:rsid w:val="009D2E42"/>
    <w:rsid w:val="00A04338"/>
    <w:rsid w:val="00A10622"/>
    <w:rsid w:val="00A1591A"/>
    <w:rsid w:val="00A32EB1"/>
    <w:rsid w:val="00A505C3"/>
    <w:rsid w:val="00A50BB4"/>
    <w:rsid w:val="00A6609A"/>
    <w:rsid w:val="00A744F4"/>
    <w:rsid w:val="00AD30F4"/>
    <w:rsid w:val="00B13C82"/>
    <w:rsid w:val="00B15B48"/>
    <w:rsid w:val="00B60056"/>
    <w:rsid w:val="00B724AE"/>
    <w:rsid w:val="00B81F77"/>
    <w:rsid w:val="00B90413"/>
    <w:rsid w:val="00BC3175"/>
    <w:rsid w:val="00BD138E"/>
    <w:rsid w:val="00BF7D78"/>
    <w:rsid w:val="00C03D52"/>
    <w:rsid w:val="00C05CB6"/>
    <w:rsid w:val="00C66848"/>
    <w:rsid w:val="00C823EB"/>
    <w:rsid w:val="00C90A6F"/>
    <w:rsid w:val="00CA6B6F"/>
    <w:rsid w:val="00CB5373"/>
    <w:rsid w:val="00CD2573"/>
    <w:rsid w:val="00CF6892"/>
    <w:rsid w:val="00D458FE"/>
    <w:rsid w:val="00D929B0"/>
    <w:rsid w:val="00DA53E6"/>
    <w:rsid w:val="00DB3FDA"/>
    <w:rsid w:val="00DF46B0"/>
    <w:rsid w:val="00E051FD"/>
    <w:rsid w:val="00E33B05"/>
    <w:rsid w:val="00E4300E"/>
    <w:rsid w:val="00E45F74"/>
    <w:rsid w:val="00E51E9E"/>
    <w:rsid w:val="00E56D52"/>
    <w:rsid w:val="00E81E7A"/>
    <w:rsid w:val="00E831D3"/>
    <w:rsid w:val="00E92EF5"/>
    <w:rsid w:val="00E946B5"/>
    <w:rsid w:val="00EB2385"/>
    <w:rsid w:val="00EB6906"/>
    <w:rsid w:val="00EB6C00"/>
    <w:rsid w:val="00EE1BC1"/>
    <w:rsid w:val="00F13633"/>
    <w:rsid w:val="00F33C59"/>
    <w:rsid w:val="00F33F99"/>
    <w:rsid w:val="00F461DE"/>
    <w:rsid w:val="00F7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2A517"/>
  <w15:chartTrackingRefBased/>
  <w15:docId w15:val="{559D07DA-68AF-447E-A508-0A878380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A477D"/>
    <w:pPr>
      <w:spacing w:line="256" w:lineRule="auto"/>
    </w:pPr>
    <w:rPr>
      <w:rFonts w:ascii="Trebuchet MS" w:hAnsi="Trebuchet MS" w:cs="Segoe UI Emoji"/>
      <w:lang w:val="en-US"/>
    </w:rPr>
  </w:style>
  <w:style w:type="paragraph" w:styleId="Heading1">
    <w:name w:val="heading 1"/>
    <w:aliases w:val="Campaign Name"/>
    <w:basedOn w:val="Normal"/>
    <w:next w:val="Normal"/>
    <w:link w:val="Heading1Char"/>
    <w:uiPriority w:val="9"/>
    <w:qFormat/>
    <w:rsid w:val="00B81F77"/>
    <w:pPr>
      <w:jc w:val="center"/>
      <w:outlineLvl w:val="0"/>
    </w:pPr>
    <w:rPr>
      <w:rFonts w:ascii="Rockwell" w:hAnsi="Rockwell"/>
      <w:b/>
      <w:i/>
      <w:iCs/>
      <w:sz w:val="28"/>
    </w:rPr>
  </w:style>
  <w:style w:type="paragraph" w:styleId="Heading2">
    <w:name w:val="heading 2"/>
    <w:aliases w:val="Title of Earned Media"/>
    <w:basedOn w:val="Normal"/>
    <w:next w:val="Normal"/>
    <w:link w:val="Heading2Char"/>
    <w:autoRedefine/>
    <w:uiPriority w:val="9"/>
    <w:unhideWhenUsed/>
    <w:qFormat/>
    <w:rsid w:val="00A32EB1"/>
    <w:pPr>
      <w:spacing w:after="240" w:line="259" w:lineRule="auto"/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9D2E42"/>
    <w:pPr>
      <w:spacing w:before="240" w:after="120"/>
      <w:outlineLvl w:val="2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A32EB1"/>
    <w:rPr>
      <w:rFonts w:ascii="Rockwell" w:hAnsi="Rockwell"/>
      <w:b/>
      <w:bCs/>
      <w:sz w:val="28"/>
      <w:szCs w:val="28"/>
      <w:lang w:val="en-US"/>
    </w:rPr>
  </w:style>
  <w:style w:type="character" w:styleId="Hyperlink">
    <w:name w:val="Hyperlink"/>
    <w:uiPriority w:val="99"/>
    <w:unhideWhenUsed/>
    <w:rsid w:val="007C0EE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34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B5A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B5A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77F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23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1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1E2"/>
    <w:pPr>
      <w:tabs>
        <w:tab w:val="center" w:pos="4680"/>
        <w:tab w:val="right" w:pos="9360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801E2"/>
    <w:rPr>
      <w:rFonts w:ascii="Trebuchet MS" w:hAnsi="Trebuchet MS" w:cs="Segoe UI Emoji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C05CB6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5373"/>
    <w:rPr>
      <w:color w:val="954F72" w:themeColor="followedHyperlink"/>
      <w:u w:val="single"/>
    </w:rPr>
  </w:style>
  <w:style w:type="character" w:customStyle="1" w:styleId="Heading1Char">
    <w:name w:val="Heading 1 Char"/>
    <w:aliases w:val="Campaign Name Char"/>
    <w:basedOn w:val="DefaultParagraphFont"/>
    <w:link w:val="Heading1"/>
    <w:uiPriority w:val="9"/>
    <w:rsid w:val="00B81F77"/>
    <w:rPr>
      <w:rFonts w:ascii="Rockwell" w:hAnsi="Rockwell" w:cs="Segoe UI Emoji"/>
      <w:b/>
      <w:i/>
      <w:iCs/>
      <w:sz w:val="28"/>
      <w:lang w:val="en-US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9D2E42"/>
    <w:rPr>
      <w:rFonts w:ascii="Trebuchet MS" w:hAnsi="Trebuchet MS" w:cs="Segoe UI Emoji"/>
      <w:b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teen-driver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htsa.gov/road-safety/teen-driv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2843-EC38-4498-972E-FEFD4AB9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Buckle Up. Every Trip. Every Time. - Talking Points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the Road - Talking Points</dc:title>
  <dc:subject/>
  <dc:creator>Author</dc:creator>
  <cp:keywords>NHTSA, teens, teen drivers</cp:keywords>
  <dc:description/>
  <cp:lastModifiedBy>Medallio Green</cp:lastModifiedBy>
  <cp:revision>4</cp:revision>
  <dcterms:created xsi:type="dcterms:W3CDTF">2026-05-28T20:32:00Z</dcterms:created>
  <dcterms:modified xsi:type="dcterms:W3CDTF">2026-05-29T13:36:00Z</dcterms:modified>
</cp:coreProperties>
</file>