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AD759" w14:textId="77777777" w:rsidR="00E07519" w:rsidRPr="00372237" w:rsidRDefault="00E07519" w:rsidP="00E07519">
      <w:pPr>
        <w:spacing w:after="0" w:line="240" w:lineRule="auto"/>
        <w:rPr>
          <w:rFonts w:ascii="Rockwell" w:eastAsia="Arial" w:hAnsi="Rockwell"/>
          <w:b/>
          <w:bCs/>
          <w:lang w:val="es-US"/>
        </w:rPr>
      </w:pPr>
      <w:bookmarkStart w:id="0" w:name="_Hlk208861651"/>
      <w:commentRangeStart w:id="1"/>
      <w:r w:rsidRPr="00372237">
        <w:rPr>
          <w:rFonts w:ascii="Rockwell" w:eastAsia="Arial" w:hAnsi="Rockwell"/>
          <w:b/>
          <w:bCs/>
          <w:lang w:val="es-US"/>
        </w:rPr>
        <w:t xml:space="preserve">PARA </w:t>
      </w:r>
      <w:bookmarkStart w:id="2" w:name="_Hlk208861736"/>
      <w:r w:rsidRPr="00372237">
        <w:rPr>
          <w:rFonts w:ascii="Rockwell" w:eastAsia="Arial" w:hAnsi="Rockwell"/>
          <w:b/>
          <w:bCs/>
          <w:lang w:val="es-US"/>
        </w:rPr>
        <w:t>DIVULGACIÓN INMEDIATA: [Fecha]</w:t>
      </w:r>
    </w:p>
    <w:p w14:paraId="57D410A7" w14:textId="77777777" w:rsidR="00E07519" w:rsidRPr="00372237" w:rsidRDefault="00E07519" w:rsidP="00E07519">
      <w:pPr>
        <w:spacing w:after="0" w:line="240" w:lineRule="auto"/>
        <w:rPr>
          <w:rFonts w:ascii="Rockwell" w:eastAsia="Arial" w:hAnsi="Rockwell"/>
          <w:b/>
          <w:bCs/>
          <w:lang w:val="es-US"/>
        </w:rPr>
      </w:pPr>
      <w:r w:rsidRPr="00372237">
        <w:rPr>
          <w:rFonts w:ascii="Rockwell" w:eastAsia="Arial" w:hAnsi="Rockwell"/>
          <w:b/>
          <w:bCs/>
          <w:lang w:val="es-US"/>
        </w:rPr>
        <w:t>CONTACTO: [Nombre, Número de Teléfono, Correo Electrónico]</w:t>
      </w:r>
      <w:commentRangeEnd w:id="1"/>
      <w:r w:rsidR="00B90303">
        <w:rPr>
          <w:rStyle w:val="CommentReference"/>
        </w:rPr>
        <w:commentReference w:id="1"/>
      </w:r>
    </w:p>
    <w:bookmarkEnd w:id="0"/>
    <w:bookmarkEnd w:id="2"/>
    <w:p w14:paraId="67B85F29" w14:textId="77777777" w:rsidR="00690D2B" w:rsidRPr="00E07519" w:rsidRDefault="00690D2B" w:rsidP="008914F8">
      <w:pPr>
        <w:pStyle w:val="Contact"/>
        <w:rPr>
          <w:lang w:val="es-US"/>
        </w:rPr>
      </w:pPr>
    </w:p>
    <w:p w14:paraId="6308682E" w14:textId="77777777" w:rsidR="00C04915" w:rsidRDefault="00B90303" w:rsidP="008914F8">
      <w:pPr>
        <w:pStyle w:val="Heading2"/>
        <w:rPr>
          <w:rFonts w:eastAsia="Arial"/>
          <w:szCs w:val="28"/>
          <w:lang w:val="es-ES"/>
        </w:rPr>
      </w:pPr>
      <w:r w:rsidRPr="00B90303">
        <w:rPr>
          <w:rFonts w:eastAsia="Arial"/>
          <w:szCs w:val="28"/>
          <w:lang w:val="es-ES"/>
        </w:rPr>
        <w:t xml:space="preserve">El Mes Nacional de Prevención del Robo de Vehículos: </w:t>
      </w:r>
    </w:p>
    <w:p w14:paraId="1B8CEB6B" w14:textId="667CF679" w:rsidR="00F8176D" w:rsidRPr="00B90303" w:rsidRDefault="00B90303" w:rsidP="008914F8">
      <w:pPr>
        <w:pStyle w:val="Heading2"/>
        <w:rPr>
          <w:lang w:val="es-419"/>
        </w:rPr>
      </w:pPr>
      <w:r w:rsidRPr="00B90303">
        <w:rPr>
          <w:rFonts w:eastAsia="Arial"/>
          <w:szCs w:val="28"/>
          <w:lang w:val="es-ES"/>
        </w:rPr>
        <w:t xml:space="preserve">un Recordatorio para los Conductores de Proteger sus </w:t>
      </w:r>
      <w:commentRangeStart w:id="3"/>
      <w:r w:rsidRPr="00B90303">
        <w:rPr>
          <w:rFonts w:eastAsia="Arial"/>
          <w:szCs w:val="28"/>
          <w:lang w:val="es-ES"/>
        </w:rPr>
        <w:t>Vehículos</w:t>
      </w:r>
      <w:commentRangeEnd w:id="3"/>
      <w:r w:rsidRPr="00B90303">
        <w:rPr>
          <w:szCs w:val="28"/>
          <w:lang w:val="es-ES"/>
        </w:rPr>
        <w:commentReference w:id="3"/>
      </w:r>
    </w:p>
    <w:p w14:paraId="04E77253" w14:textId="77777777" w:rsidR="00F8176D" w:rsidRPr="00E07519" w:rsidRDefault="00F8176D" w:rsidP="00990501">
      <w:pPr>
        <w:spacing w:after="0"/>
        <w:jc w:val="center"/>
        <w:rPr>
          <w:i/>
          <w:iCs/>
          <w:lang w:val="es-ES"/>
        </w:rPr>
      </w:pPr>
    </w:p>
    <w:p w14:paraId="1803071C" w14:textId="3A0D53A7" w:rsidR="00852D69" w:rsidRPr="00B90303" w:rsidRDefault="00E07519" w:rsidP="00B90303">
      <w:pPr>
        <w:rPr>
          <w:rFonts w:eastAsia="Arial"/>
          <w:b/>
          <w:bCs/>
          <w:lang w:val="es-419"/>
        </w:rPr>
      </w:pPr>
      <w:bookmarkStart w:id="4" w:name="_Hlk208861764"/>
      <w:commentRangeStart w:id="5"/>
      <w:r w:rsidRPr="0043099C">
        <w:rPr>
          <w:rFonts w:eastAsia="Arial"/>
          <w:b/>
          <w:bCs/>
          <w:lang w:val="es-US"/>
        </w:rPr>
        <w:t>[Ciudad, Estado]</w:t>
      </w:r>
      <w:bookmarkEnd w:id="4"/>
      <w:commentRangeEnd w:id="5"/>
      <w:r w:rsidR="00B90303">
        <w:rPr>
          <w:rStyle w:val="CommentReference"/>
        </w:rPr>
        <w:commentReference w:id="5"/>
      </w:r>
      <w:r>
        <w:rPr>
          <w:rFonts w:eastAsia="Arial"/>
          <w:b/>
          <w:bCs/>
          <w:lang w:val="es-US"/>
        </w:rPr>
        <w:t xml:space="preserve"> </w:t>
      </w:r>
      <w:r w:rsidR="00047E66" w:rsidRPr="00B90303">
        <w:rPr>
          <w:color w:val="000000"/>
          <w:lang w:val="es-419"/>
        </w:rPr>
        <w:t>—</w:t>
      </w:r>
      <w:r w:rsidR="00B90303">
        <w:rPr>
          <w:noProof/>
          <w:lang w:val="es-419"/>
        </w:rPr>
        <w:t xml:space="preserve"> </w:t>
      </w:r>
      <w:r w:rsidR="00B90303" w:rsidRPr="00B90303">
        <w:rPr>
          <w:noProof/>
          <w:lang w:val="es-419"/>
        </w:rPr>
        <w:t>La Administración Nacional de Seguridad del Tráfico en las Carreteras (NHTSA) del Departamento de Transporte de los Estados Unidos celebra en julio el Mes Nacional de Prevención del Robo de Vehículos, advirtiendo que el robo de vehículos es un problema que afecta a todo el país y llamando a los propietarios de vehículos a que tomen medidas de prevención</w:t>
      </w:r>
      <w:r w:rsidR="00B90303">
        <w:rPr>
          <w:noProof/>
          <w:lang w:val="es-419"/>
        </w:rPr>
        <w:t>.</w:t>
      </w:r>
    </w:p>
    <w:p w14:paraId="235F2841" w14:textId="4627F123" w:rsidR="00B90303" w:rsidRDefault="00B90303" w:rsidP="00B90303">
      <w:pPr>
        <w:rPr>
          <w:rFonts w:eastAsia="Arial" w:cs="Arial"/>
          <w:lang w:val="es-419"/>
        </w:rPr>
      </w:pPr>
      <w:commentRangeStart w:id="6"/>
      <w:r w:rsidRPr="00274FF1">
        <w:rPr>
          <w:rFonts w:eastAsia="Arial" w:cs="Arial"/>
          <w:lang w:val="es-419"/>
        </w:rPr>
        <w:t>El robo de vehículos es una industria de miles de millones (multi-billion) de dólares en los Estados Unidos, que afecta las vidas de millones de propietarios de vehículos, comprometiendo su seguridad y movilidad. En 2025, 659,880 vehículos fueron robados, lo que representa una disminución de</w:t>
      </w:r>
      <w:r>
        <w:rPr>
          <w:rFonts w:eastAsia="Arial" w:cs="Arial"/>
          <w:lang w:val="es-419"/>
        </w:rPr>
        <w:t>l</w:t>
      </w:r>
      <w:r w:rsidRPr="00274FF1">
        <w:rPr>
          <w:rFonts w:eastAsia="Arial" w:cs="Arial"/>
          <w:lang w:val="es-419"/>
        </w:rPr>
        <w:t xml:space="preserve"> 23% en los robos totales respecto al año anterior. Los estimados demuestran que un vehículo de motor es robado aproximadamente cada 48 segundos</w:t>
      </w:r>
      <w:r>
        <w:rPr>
          <w:rFonts w:eastAsia="Arial" w:cs="Arial"/>
          <w:lang w:val="es-419"/>
        </w:rPr>
        <w:t>.</w:t>
      </w:r>
      <w:commentRangeEnd w:id="6"/>
      <w:r>
        <w:rPr>
          <w:rStyle w:val="CommentReference"/>
          <w:rFonts w:ascii="Arial" w:eastAsia="Arial" w:hAnsi="Arial" w:cs="Arial"/>
          <w:lang w:val="en"/>
        </w:rPr>
        <w:commentReference w:id="6"/>
      </w:r>
    </w:p>
    <w:p w14:paraId="1497FD70" w14:textId="77777777" w:rsidR="00B90303" w:rsidRPr="00274FF1" w:rsidRDefault="00B90303" w:rsidP="00B90303">
      <w:pPr>
        <w:rPr>
          <w:rFonts w:eastAsia="Arial" w:cs="Arial"/>
          <w:lang w:val="es-419"/>
        </w:rPr>
      </w:pPr>
      <w:r w:rsidRPr="00274FF1">
        <w:rPr>
          <w:rFonts w:eastAsia="Arial" w:cs="Arial"/>
          <w:lang w:val="es-419"/>
        </w:rPr>
        <w:t xml:space="preserve">En 2025, </w:t>
      </w:r>
      <w:commentRangeStart w:id="7"/>
      <w:r w:rsidRPr="00274FF1">
        <w:rPr>
          <w:rFonts w:eastAsia="Arial" w:cs="Arial"/>
          <w:lang w:val="es-419"/>
        </w:rPr>
        <w:t>estos son los estados</w:t>
      </w:r>
      <w:commentRangeEnd w:id="7"/>
      <w:r w:rsidRPr="00274FF1">
        <w:rPr>
          <w:rFonts w:eastAsia="Arial" w:cs="Arial"/>
          <w:lang w:val="en"/>
        </w:rPr>
        <w:commentReference w:id="7"/>
      </w:r>
      <w:r w:rsidRPr="00274FF1">
        <w:rPr>
          <w:rFonts w:eastAsia="Arial" w:cs="Arial"/>
          <w:lang w:val="es-419"/>
        </w:rPr>
        <w:t xml:space="preserve"> que tuvieron las tasas más altas de robos, según lo proporcionado por el </w:t>
      </w:r>
      <w:r w:rsidRPr="00C04915">
        <w:rPr>
          <w:rFonts w:eastAsia="Arial" w:cs="Arial"/>
          <w:i/>
          <w:iCs/>
          <w:lang w:val="es-419"/>
        </w:rPr>
        <w:t>National Insurance Crime Bureau</w:t>
      </w:r>
      <w:r w:rsidRPr="00274FF1">
        <w:rPr>
          <w:rFonts w:eastAsia="Arial" w:cs="Arial"/>
          <w:lang w:val="es-419"/>
        </w:rPr>
        <w:t>.</w:t>
      </w:r>
    </w:p>
    <w:p w14:paraId="25E27187" w14:textId="77777777" w:rsidR="00B90303" w:rsidRPr="00274FF1" w:rsidRDefault="00B90303" w:rsidP="00B90303">
      <w:pPr>
        <w:numPr>
          <w:ilvl w:val="0"/>
          <w:numId w:val="6"/>
        </w:numPr>
        <w:shd w:val="clear" w:color="auto" w:fill="FFFFFF"/>
        <w:spacing w:after="0"/>
        <w:rPr>
          <w:rFonts w:eastAsia="Times New Roman"/>
        </w:rPr>
      </w:pPr>
      <w:r w:rsidRPr="00274FF1">
        <w:rPr>
          <w:rFonts w:eastAsia="Times New Roman"/>
        </w:rPr>
        <w:t>California</w:t>
      </w:r>
    </w:p>
    <w:p w14:paraId="7B2A1896" w14:textId="77777777" w:rsidR="00B90303" w:rsidRPr="00274FF1" w:rsidRDefault="00B90303" w:rsidP="00B90303">
      <w:pPr>
        <w:numPr>
          <w:ilvl w:val="0"/>
          <w:numId w:val="6"/>
        </w:numPr>
        <w:shd w:val="clear" w:color="auto" w:fill="FFFFFF"/>
        <w:spacing w:after="0"/>
        <w:rPr>
          <w:rFonts w:eastAsia="Times New Roman"/>
        </w:rPr>
      </w:pPr>
      <w:r w:rsidRPr="00274FF1">
        <w:rPr>
          <w:rFonts w:eastAsia="Times New Roman"/>
        </w:rPr>
        <w:t>Texas</w:t>
      </w:r>
    </w:p>
    <w:p w14:paraId="18FE3CD0" w14:textId="77777777" w:rsidR="00B90303" w:rsidRPr="00274FF1" w:rsidRDefault="00B90303" w:rsidP="00B90303">
      <w:pPr>
        <w:numPr>
          <w:ilvl w:val="0"/>
          <w:numId w:val="6"/>
        </w:numPr>
        <w:shd w:val="clear" w:color="auto" w:fill="FFFFFF"/>
        <w:spacing w:after="0"/>
        <w:rPr>
          <w:rFonts w:eastAsia="Times New Roman"/>
        </w:rPr>
      </w:pPr>
      <w:r w:rsidRPr="00274FF1">
        <w:rPr>
          <w:rFonts w:eastAsia="Times New Roman"/>
        </w:rPr>
        <w:t>Illinois</w:t>
      </w:r>
    </w:p>
    <w:p w14:paraId="6C6FB706" w14:textId="77777777" w:rsidR="00B90303" w:rsidRPr="00274FF1" w:rsidRDefault="00B90303" w:rsidP="00B90303">
      <w:pPr>
        <w:numPr>
          <w:ilvl w:val="0"/>
          <w:numId w:val="6"/>
        </w:numPr>
        <w:shd w:val="clear" w:color="auto" w:fill="FFFFFF"/>
        <w:spacing w:after="0"/>
        <w:rPr>
          <w:rFonts w:eastAsia="Times New Roman"/>
        </w:rPr>
      </w:pPr>
      <w:r w:rsidRPr="00274FF1">
        <w:rPr>
          <w:rFonts w:eastAsia="Times New Roman"/>
        </w:rPr>
        <w:t>Florida</w:t>
      </w:r>
    </w:p>
    <w:p w14:paraId="14CD5B9E" w14:textId="77777777" w:rsidR="00B90303" w:rsidRPr="00274FF1" w:rsidRDefault="00B90303" w:rsidP="00B90303">
      <w:pPr>
        <w:numPr>
          <w:ilvl w:val="0"/>
          <w:numId w:val="6"/>
        </w:numPr>
        <w:shd w:val="clear" w:color="auto" w:fill="FFFFFF"/>
        <w:spacing w:after="0"/>
        <w:rPr>
          <w:rFonts w:eastAsia="Times New Roman"/>
        </w:rPr>
      </w:pPr>
      <w:r w:rsidRPr="00274FF1">
        <w:rPr>
          <w:rFonts w:eastAsia="Times New Roman"/>
        </w:rPr>
        <w:t>New York</w:t>
      </w:r>
    </w:p>
    <w:p w14:paraId="25406862" w14:textId="77777777" w:rsidR="00B90303" w:rsidRPr="00274FF1" w:rsidRDefault="00B90303" w:rsidP="00B90303">
      <w:pPr>
        <w:numPr>
          <w:ilvl w:val="0"/>
          <w:numId w:val="6"/>
        </w:numPr>
        <w:shd w:val="clear" w:color="auto" w:fill="FFFFFF"/>
        <w:spacing w:after="0"/>
        <w:rPr>
          <w:rFonts w:eastAsia="Times New Roman"/>
        </w:rPr>
      </w:pPr>
      <w:r w:rsidRPr="00274FF1">
        <w:rPr>
          <w:rFonts w:eastAsia="Times New Roman"/>
        </w:rPr>
        <w:t>Ohio</w:t>
      </w:r>
    </w:p>
    <w:p w14:paraId="32F142FB" w14:textId="77777777" w:rsidR="00B90303" w:rsidRPr="00274FF1" w:rsidRDefault="00B90303" w:rsidP="00B90303">
      <w:pPr>
        <w:numPr>
          <w:ilvl w:val="0"/>
          <w:numId w:val="6"/>
        </w:numPr>
        <w:shd w:val="clear" w:color="auto" w:fill="FFFFFF"/>
        <w:spacing w:after="0"/>
        <w:rPr>
          <w:rFonts w:eastAsia="Times New Roman"/>
        </w:rPr>
      </w:pPr>
      <w:r w:rsidRPr="00274FF1">
        <w:rPr>
          <w:rFonts w:eastAsia="Times New Roman"/>
        </w:rPr>
        <w:t>Pennsylvania</w:t>
      </w:r>
    </w:p>
    <w:p w14:paraId="6CA366AE" w14:textId="77777777" w:rsidR="00B90303" w:rsidRPr="00274FF1" w:rsidRDefault="00B90303" w:rsidP="00B90303">
      <w:pPr>
        <w:numPr>
          <w:ilvl w:val="0"/>
          <w:numId w:val="6"/>
        </w:numPr>
        <w:shd w:val="clear" w:color="auto" w:fill="FFFFFF"/>
        <w:spacing w:after="0"/>
        <w:rPr>
          <w:rFonts w:eastAsia="Times New Roman"/>
        </w:rPr>
      </w:pPr>
      <w:r w:rsidRPr="00274FF1">
        <w:rPr>
          <w:rFonts w:eastAsia="Times New Roman"/>
        </w:rPr>
        <w:t>North Carolina</w:t>
      </w:r>
    </w:p>
    <w:p w14:paraId="53A716B3" w14:textId="77777777" w:rsidR="00B90303" w:rsidRPr="00274FF1" w:rsidRDefault="00B90303" w:rsidP="00B90303">
      <w:pPr>
        <w:numPr>
          <w:ilvl w:val="0"/>
          <w:numId w:val="6"/>
        </w:numPr>
        <w:shd w:val="clear" w:color="auto" w:fill="FFFFFF"/>
        <w:spacing w:after="0"/>
        <w:rPr>
          <w:rFonts w:eastAsia="Times New Roman"/>
        </w:rPr>
      </w:pPr>
      <w:r w:rsidRPr="00274FF1">
        <w:rPr>
          <w:rFonts w:eastAsia="Times New Roman"/>
        </w:rPr>
        <w:t>Washington</w:t>
      </w:r>
    </w:p>
    <w:p w14:paraId="4C1EA3AC" w14:textId="77777777" w:rsidR="00B90303" w:rsidRPr="00274FF1" w:rsidRDefault="00B90303" w:rsidP="00B90303">
      <w:pPr>
        <w:numPr>
          <w:ilvl w:val="0"/>
          <w:numId w:val="6"/>
        </w:numPr>
        <w:shd w:val="clear" w:color="auto" w:fill="FFFFFF"/>
        <w:spacing w:after="0"/>
        <w:rPr>
          <w:rFonts w:eastAsia="Times New Roman"/>
        </w:rPr>
      </w:pPr>
      <w:r w:rsidRPr="00274FF1">
        <w:rPr>
          <w:rFonts w:eastAsia="Times New Roman"/>
        </w:rPr>
        <w:t>Missouri</w:t>
      </w:r>
      <w:commentRangeStart w:id="8"/>
      <w:commentRangeEnd w:id="8"/>
      <w:r w:rsidRPr="00274FF1">
        <w:rPr>
          <w:rStyle w:val="CommentReference"/>
          <w:rFonts w:eastAsia="Times New Roman"/>
        </w:rPr>
        <w:commentReference w:id="8"/>
      </w:r>
    </w:p>
    <w:p w14:paraId="4E79E4BC" w14:textId="77777777" w:rsidR="00B90303" w:rsidRDefault="00B90303" w:rsidP="00B90303">
      <w:pPr>
        <w:shd w:val="clear" w:color="auto" w:fill="FFFFFF"/>
        <w:spacing w:after="0" w:line="240" w:lineRule="auto"/>
        <w:rPr>
          <w:rFonts w:eastAsia="Arial" w:cs="Arial"/>
          <w:lang w:val="es-419"/>
        </w:rPr>
      </w:pPr>
    </w:p>
    <w:p w14:paraId="489FEE78" w14:textId="6FFFCE02" w:rsidR="00B90303" w:rsidRDefault="00B90303" w:rsidP="00B90303">
      <w:pPr>
        <w:shd w:val="clear" w:color="auto" w:fill="FFFFFF"/>
        <w:rPr>
          <w:rFonts w:eastAsia="Arial" w:cs="Arial"/>
          <w:lang w:val="es-419"/>
        </w:rPr>
      </w:pPr>
      <w:r w:rsidRPr="00274FF1">
        <w:rPr>
          <w:rFonts w:eastAsia="Arial" w:cs="Arial"/>
          <w:lang w:val="es-419"/>
        </w:rPr>
        <w:t>Los vehículos de pasajeros son los más robados, y el verano es la temporada en la que se reportan más robos de vehículos en los Estados Unidos. NHTSA llama a los propietarios de vehículos a que sigan los pasos descritos a continuación para proteger sus vehículos y los objetos de valor dentro de ellos.</w:t>
      </w:r>
    </w:p>
    <w:p w14:paraId="35C61583" w14:textId="3ACE9212" w:rsidR="00B90303" w:rsidRPr="00B90303" w:rsidRDefault="00B90303" w:rsidP="00B90303">
      <w:pPr>
        <w:numPr>
          <w:ilvl w:val="0"/>
          <w:numId w:val="7"/>
        </w:numPr>
        <w:spacing w:after="0"/>
        <w:contextualSpacing/>
        <w:rPr>
          <w:rFonts w:eastAsia="Arial" w:cs="Arial"/>
          <w:lang w:val="es-419"/>
        </w:rPr>
      </w:pPr>
      <w:r w:rsidRPr="004B57B5">
        <w:rPr>
          <w:rFonts w:eastAsia="Arial" w:cs="Arial"/>
          <w:lang w:val="es-419"/>
        </w:rPr>
        <w:t>Estacione en zonas bien iluminadas.</w:t>
      </w:r>
    </w:p>
    <w:p w14:paraId="664DDAFF" w14:textId="6EABAFDE" w:rsidR="00B90303" w:rsidRPr="00B90303" w:rsidRDefault="00B90303" w:rsidP="00B90303">
      <w:pPr>
        <w:numPr>
          <w:ilvl w:val="0"/>
          <w:numId w:val="7"/>
        </w:numPr>
        <w:spacing w:after="0"/>
        <w:contextualSpacing/>
        <w:rPr>
          <w:rFonts w:eastAsia="Arial" w:cs="Arial"/>
          <w:lang w:val="es-419"/>
        </w:rPr>
      </w:pPr>
      <w:r w:rsidRPr="004B57B5">
        <w:rPr>
          <w:rFonts w:eastAsia="Arial" w:cs="Arial"/>
          <w:lang w:val="es-419"/>
        </w:rPr>
        <w:t>Cierre y asegure todas las ventanas y puertas al estacionar.</w:t>
      </w:r>
    </w:p>
    <w:p w14:paraId="0828E570" w14:textId="56B26130" w:rsidR="00B90303" w:rsidRPr="00B90303" w:rsidRDefault="00B90303" w:rsidP="00B90303">
      <w:pPr>
        <w:numPr>
          <w:ilvl w:val="0"/>
          <w:numId w:val="7"/>
        </w:numPr>
        <w:spacing w:after="0"/>
        <w:contextualSpacing/>
        <w:rPr>
          <w:rFonts w:eastAsia="Arial" w:cs="Arial"/>
          <w:lang w:val="es-419"/>
        </w:rPr>
      </w:pPr>
      <w:r w:rsidRPr="00066BF5">
        <w:rPr>
          <w:rFonts w:eastAsia="Arial" w:cs="Arial"/>
          <w:lang w:val="es-419"/>
        </w:rPr>
        <w:t>Guarde los objetos de valor en un lugar que esté fuera de la vista.</w:t>
      </w:r>
    </w:p>
    <w:p w14:paraId="4B2FA0FA" w14:textId="3907C480" w:rsidR="00B90303" w:rsidRPr="00B90303" w:rsidRDefault="00B90303" w:rsidP="00B90303">
      <w:pPr>
        <w:numPr>
          <w:ilvl w:val="0"/>
          <w:numId w:val="7"/>
        </w:numPr>
        <w:spacing w:after="0"/>
        <w:contextualSpacing/>
        <w:rPr>
          <w:rFonts w:eastAsia="Arial" w:cs="Arial"/>
          <w:lang w:val="es-419"/>
        </w:rPr>
      </w:pPr>
      <w:r w:rsidRPr="00066BF5">
        <w:rPr>
          <w:rFonts w:eastAsia="Arial" w:cs="Arial"/>
          <w:lang w:val="es-419"/>
        </w:rPr>
        <w:t>No deje las llaves dentro del vehículo.</w:t>
      </w:r>
    </w:p>
    <w:p w14:paraId="09302E46" w14:textId="1C80BF76" w:rsidR="00B90303" w:rsidRPr="00B90303" w:rsidRDefault="00B90303" w:rsidP="00B90303">
      <w:pPr>
        <w:numPr>
          <w:ilvl w:val="0"/>
          <w:numId w:val="7"/>
        </w:numPr>
        <w:spacing w:after="0"/>
        <w:contextualSpacing/>
        <w:rPr>
          <w:rFonts w:eastAsia="Arial" w:cs="Arial"/>
          <w:lang w:val="es-419"/>
        </w:rPr>
      </w:pPr>
      <w:r w:rsidRPr="00066BF5">
        <w:rPr>
          <w:rFonts w:eastAsia="Arial" w:cs="Arial"/>
          <w:lang w:val="es-419"/>
        </w:rPr>
        <w:t>Nunca abandone el área mientras el vehículo esté en marcha.</w:t>
      </w:r>
    </w:p>
    <w:p w14:paraId="186BDDEB" w14:textId="77777777" w:rsidR="00B90303" w:rsidRPr="00066BF5" w:rsidRDefault="00B90303" w:rsidP="00B90303">
      <w:pPr>
        <w:numPr>
          <w:ilvl w:val="0"/>
          <w:numId w:val="7"/>
        </w:numPr>
        <w:spacing w:after="0"/>
        <w:contextualSpacing/>
        <w:rPr>
          <w:rFonts w:eastAsia="Arial" w:cs="Arial"/>
          <w:lang w:val="es-419"/>
        </w:rPr>
      </w:pPr>
      <w:r w:rsidRPr="00066BF5">
        <w:rPr>
          <w:rFonts w:eastAsia="Arial" w:cs="Arial"/>
          <w:lang w:val="es-419"/>
        </w:rPr>
        <w:lastRenderedPageBreak/>
        <w:t>Considere comprar protección adicional para su vehículo, si el fabricante no provee un sistema antirrobo. Estos pueden ser comprados fácilmente en línea o en una tienda.</w:t>
      </w:r>
    </w:p>
    <w:p w14:paraId="7D2D3378" w14:textId="77777777" w:rsidR="00B90303" w:rsidRPr="004B57B5" w:rsidRDefault="00B90303" w:rsidP="00B90303">
      <w:pPr>
        <w:spacing w:after="0" w:line="240" w:lineRule="auto"/>
        <w:ind w:left="720"/>
        <w:contextualSpacing/>
        <w:rPr>
          <w:rFonts w:eastAsia="Arial" w:cs="Arial"/>
          <w:lang w:val="es-419"/>
        </w:rPr>
      </w:pPr>
    </w:p>
    <w:p w14:paraId="184EC1EB" w14:textId="30516333" w:rsidR="00410177" w:rsidRPr="00C04915" w:rsidRDefault="00B90303" w:rsidP="00B90303">
      <w:pPr>
        <w:rPr>
          <w:lang w:val="es-ES"/>
        </w:rPr>
      </w:pPr>
      <w:r w:rsidRPr="00274FF1">
        <w:rPr>
          <w:rFonts w:eastAsia="Arial" w:cs="Arial"/>
          <w:lang w:val="es-419"/>
        </w:rPr>
        <w:t xml:space="preserve">Para más información sobre la prevención del robo de vehículos de motor, visite </w:t>
      </w:r>
      <w:hyperlink r:id="rId11" w:history="1">
        <w:r w:rsidR="00C04915">
          <w:rPr>
            <w:rFonts w:eastAsia="Arial" w:cs="Arial"/>
            <w:color w:val="0000FF"/>
            <w:u w:val="single"/>
            <w:lang w:val="es-419"/>
          </w:rPr>
          <w:t>NHTSA.gov/Robo</w:t>
        </w:r>
      </w:hyperlink>
      <w:r w:rsidRPr="00274FF1">
        <w:rPr>
          <w:rFonts w:eastAsia="Arial" w:cs="Arial"/>
          <w:lang w:val="es-419"/>
        </w:rPr>
        <w:t xml:space="preserve">. </w:t>
      </w:r>
      <w:r w:rsidRPr="003F4E01">
        <w:rPr>
          <w:rFonts w:eastAsia="Arial" w:cs="Arial"/>
          <w:lang w:val="es-419"/>
        </w:rPr>
        <w:t xml:space="preserve">Para recursos adicionales, visite </w:t>
      </w:r>
      <w:hyperlink r:id="rId12" w:history="1">
        <w:r w:rsidRPr="003F4E01">
          <w:rPr>
            <w:rFonts w:cs="Arial"/>
            <w:color w:val="0000FF"/>
            <w:u w:val="single"/>
            <w:lang w:val="es-419"/>
          </w:rPr>
          <w:t>NICB.org</w:t>
        </w:r>
      </w:hyperlink>
      <w:r w:rsidRPr="003F4E01">
        <w:rPr>
          <w:rFonts w:cs="Arial"/>
          <w:color w:val="0000FF"/>
          <w:u w:val="single"/>
          <w:lang w:val="es-419"/>
        </w:rPr>
        <w:t xml:space="preserve"> </w:t>
      </w:r>
      <w:r w:rsidRPr="003F4E01">
        <w:rPr>
          <w:rFonts w:eastAsia="Arial" w:cs="Arial"/>
          <w:lang w:val="es-419"/>
        </w:rPr>
        <w:t>(en inglés)</w:t>
      </w:r>
      <w:r w:rsidR="006A7CAF" w:rsidRPr="00C04915">
        <w:rPr>
          <w:lang w:val="es-ES"/>
        </w:rPr>
        <w:t>.</w:t>
      </w:r>
    </w:p>
    <w:p w14:paraId="1F254DC5" w14:textId="3B2F153E" w:rsidR="00C0167F" w:rsidRPr="00C04915" w:rsidRDefault="006A7CAF" w:rsidP="00410177">
      <w:pPr>
        <w:jc w:val="center"/>
        <w:rPr>
          <w:lang w:val="es-ES"/>
        </w:rPr>
      </w:pPr>
      <w:r w:rsidRPr="00C04915">
        <w:rPr>
          <w:lang w:val="es-ES"/>
        </w:rPr>
        <w:t>###</w:t>
      </w:r>
    </w:p>
    <w:p w14:paraId="3450E4E9" w14:textId="05A5052C" w:rsidR="00A46F85" w:rsidRPr="00C04915" w:rsidRDefault="00830CC3" w:rsidP="008D699B">
      <w:pPr>
        <w:rPr>
          <w:rFonts w:cs="Segoe UI Emoji"/>
          <w:lang w:val="es-ES"/>
        </w:rPr>
      </w:pPr>
      <w:r w:rsidRPr="00C04915">
        <w:rPr>
          <w:rFonts w:cs="Segoe UI Emoji"/>
          <w:lang w:val="es-ES"/>
        </w:rPr>
        <w:t xml:space="preserve"> </w:t>
      </w:r>
    </w:p>
    <w:sectPr w:rsidR="00A46F85" w:rsidRPr="00C04915" w:rsidSect="00540784">
      <w:headerReference w:type="default" r:id="rId13"/>
      <w:footerReference w:type="default" r:id="rId14"/>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hor" w:date="2026-05-05T13:23:00Z" w:initials="A">
    <w:p w14:paraId="5887FA5F" w14:textId="77777777" w:rsidR="00B90303" w:rsidRDefault="00B90303" w:rsidP="00B90303">
      <w:pPr>
        <w:pStyle w:val="CommentText"/>
      </w:pPr>
      <w:r>
        <w:rPr>
          <w:rStyle w:val="CommentReference"/>
        </w:rPr>
        <w:annotationRef/>
      </w:r>
      <w:r>
        <w:t>This is a sample news release.</w:t>
      </w:r>
      <w:r>
        <w:br/>
      </w:r>
      <w:r>
        <w:br/>
        <w:t>Insert: Date</w:t>
      </w:r>
      <w:r>
        <w:br/>
        <w:t>Insert: Contact info</w:t>
      </w:r>
    </w:p>
  </w:comment>
  <w:comment w:id="3" w:author="Author" w:date="2026-04-23T14:49:00Z" w:initials="A">
    <w:p w14:paraId="24E8354B" w14:textId="4F4F42DD" w:rsidR="00B90303" w:rsidRDefault="00B90303" w:rsidP="00B90303">
      <w:pPr>
        <w:pStyle w:val="CommentText"/>
      </w:pPr>
      <w:r>
        <w:rPr>
          <w:rStyle w:val="CommentReference"/>
        </w:rPr>
        <w:annotationRef/>
      </w:r>
      <w:r>
        <w:t>Option: If using this news release as part of National Vehicle Theft Prevention Month, consider adding this subheadline:</w:t>
      </w:r>
    </w:p>
    <w:p w14:paraId="7B514487" w14:textId="77777777" w:rsidR="00B90303" w:rsidRDefault="00B90303" w:rsidP="00B90303">
      <w:pPr>
        <w:pStyle w:val="CommentText"/>
      </w:pPr>
    </w:p>
    <w:p w14:paraId="77BED76A" w14:textId="77777777" w:rsidR="00B90303" w:rsidRDefault="00B90303" w:rsidP="00B90303">
      <w:pPr>
        <w:pStyle w:val="CommentText"/>
      </w:pPr>
      <w:r>
        <w:t xml:space="preserve">Julio es el Mes Nacional de </w:t>
      </w:r>
      <w:r>
        <w:rPr>
          <w:lang w:val="es-419"/>
        </w:rPr>
        <w:t>Prevención del Robo de Vehículos</w:t>
      </w:r>
    </w:p>
  </w:comment>
  <w:comment w:id="5" w:author="Author" w:date="2026-05-05T13:21:00Z" w:initials="A">
    <w:p w14:paraId="158F9904" w14:textId="77777777" w:rsidR="00B90303" w:rsidRDefault="00B90303" w:rsidP="00B90303">
      <w:pPr>
        <w:pStyle w:val="CommentText"/>
      </w:pPr>
      <w:r>
        <w:rPr>
          <w:rStyle w:val="CommentReference"/>
        </w:rPr>
        <w:annotationRef/>
      </w:r>
      <w:r>
        <w:t>Insert: City, State</w:t>
      </w:r>
    </w:p>
  </w:comment>
  <w:comment w:id="6" w:author="Author" w:date="2026-04-23T14:50:00Z" w:initials="A">
    <w:p w14:paraId="422065E0" w14:textId="0EF68450" w:rsidR="00B90303" w:rsidRDefault="00B90303" w:rsidP="00B90303">
      <w:pPr>
        <w:pStyle w:val="CommentText"/>
      </w:pPr>
      <w:r>
        <w:rPr>
          <w:rStyle w:val="CommentReference"/>
        </w:rPr>
        <w:annotationRef/>
      </w:r>
      <w:r>
        <w:t xml:space="preserve">Localize: We encourage you to insert your local/state statistics related to this topic. </w:t>
      </w:r>
      <w:r>
        <w:br/>
        <w:t>If using these national statistics, please check for any updated stats at</w:t>
      </w:r>
      <w:r>
        <w:rPr>
          <w:color w:val="0000FF"/>
        </w:rPr>
        <w:t xml:space="preserve"> </w:t>
      </w:r>
      <w:hyperlink r:id="rId1" w:anchor="6171" w:history="1">
        <w:r w:rsidRPr="00A820E4">
          <w:rPr>
            <w:rStyle w:val="Hyperlink"/>
          </w:rPr>
          <w:t>https://www.trafficsafetymarketing.gov/safety-topics/vehicle-safety/vehicle-theft-prevention#6171</w:t>
        </w:r>
      </w:hyperlink>
    </w:p>
  </w:comment>
  <w:comment w:id="7" w:author="Author" w:date="2025-04-01T11:05:00Z" w:initials="A">
    <w:p w14:paraId="6FF115B1" w14:textId="77777777" w:rsidR="00B90303" w:rsidRDefault="00B90303" w:rsidP="00B90303">
      <w:pPr>
        <w:pStyle w:val="CommentText"/>
      </w:pPr>
      <w:r>
        <w:rPr>
          <w:rStyle w:val="CommentReference"/>
        </w:rPr>
        <w:annotationRef/>
      </w:r>
      <w:r>
        <w:t>Customize: If your state is on the list, you can include…</w:t>
      </w:r>
      <w:r>
        <w:br/>
      </w:r>
    </w:p>
    <w:p w14:paraId="0EDA26E8" w14:textId="77777777" w:rsidR="00B90303" w:rsidRDefault="00B90303" w:rsidP="00B90303">
      <w:pPr>
        <w:pStyle w:val="CommentText"/>
      </w:pPr>
      <w:r>
        <w:rPr>
          <w:b/>
          <w:bCs/>
        </w:rPr>
        <w:t>[State]</w:t>
      </w:r>
      <w:r>
        <w:t xml:space="preserve"> estuvo entre los estados que...</w:t>
      </w:r>
    </w:p>
  </w:comment>
  <w:comment w:id="8" w:author="Medallio Green" w:date="2026-03-17T10:37:00Z" w:initials="MG">
    <w:p w14:paraId="621352A5" w14:textId="77777777" w:rsidR="00B90303" w:rsidRDefault="00B90303" w:rsidP="00B90303">
      <w:pPr>
        <w:pStyle w:val="CommentText"/>
      </w:pPr>
      <w:r>
        <w:rPr>
          <w:rStyle w:val="CommentReference"/>
        </w:rPr>
        <w:annotationRef/>
      </w:r>
      <w:r>
        <w:t>Production, it looks like the new stats show: California, Texas, Illinois, Florida, New York, Ohio, Pennsylvania, North Carolina, Washington, and Missouri.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87FA5F" w15:done="0"/>
  <w15:commentEx w15:paraId="77BED76A" w15:done="0"/>
  <w15:commentEx w15:paraId="158F9904" w15:done="0"/>
  <w15:commentEx w15:paraId="422065E0" w15:done="0"/>
  <w15:commentEx w15:paraId="0EDA26E8" w15:done="0"/>
  <w15:commentEx w15:paraId="621352A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088A78" w16cex:dateUtc="2026-05-05T17:23:00Z"/>
  <w16cex:commentExtensible w16cex:durableId="3FA7DF5E" w16cex:dateUtc="2026-04-23T18:49:00Z"/>
  <w16cex:commentExtensible w16cex:durableId="55E58523" w16cex:dateUtc="2026-05-05T17:21:00Z"/>
  <w16cex:commentExtensible w16cex:durableId="6DB125DB" w16cex:dateUtc="2026-04-23T18:50:00Z"/>
  <w16cex:commentExtensible w16cex:durableId="2B9646EB" w16cex:dateUtc="2025-04-01T15:05:00Z"/>
  <w16cex:commentExtensible w16cex:durableId="5C760DA8" w16cex:dateUtc="2026-03-17T14: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87FA5F" w16cid:durableId="24088A78"/>
  <w16cid:commentId w16cid:paraId="77BED76A" w16cid:durableId="3FA7DF5E"/>
  <w16cid:commentId w16cid:paraId="158F9904" w16cid:durableId="55E58523"/>
  <w16cid:commentId w16cid:paraId="422065E0" w16cid:durableId="6DB125DB"/>
  <w16cid:commentId w16cid:paraId="0EDA26E8" w16cid:durableId="2B9646EB"/>
  <w16cid:commentId w16cid:paraId="621352A5" w16cid:durableId="5C760D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DEBCC" w14:textId="77777777" w:rsidR="00F543F0" w:rsidRDefault="00F543F0" w:rsidP="00901CE9">
      <w:pPr>
        <w:spacing w:after="0" w:line="240" w:lineRule="auto"/>
      </w:pPr>
      <w:r>
        <w:separator/>
      </w:r>
    </w:p>
  </w:endnote>
  <w:endnote w:type="continuationSeparator" w:id="0">
    <w:p w14:paraId="2FD597CD" w14:textId="77777777" w:rsidR="00F543F0" w:rsidRDefault="00F543F0" w:rsidP="00901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F69E5" w14:textId="7DC76E0E" w:rsidR="008D699B" w:rsidRPr="0081346C" w:rsidRDefault="00D337BE" w:rsidP="0081346C">
    <w:pPr>
      <w:pStyle w:val="Footer"/>
    </w:pPr>
    <w:r>
      <w:t>16862</w:t>
    </w:r>
    <w:r w:rsidR="00F26F93">
      <w:t>g</w:t>
    </w:r>
    <w:r w:rsidR="008D699B" w:rsidRPr="0081346C">
      <w:t>-</w:t>
    </w:r>
    <w:r>
      <w:t>050526</w:t>
    </w:r>
    <w:r w:rsidR="008D699B" w:rsidRPr="0081346C">
      <w:t>-</w:t>
    </w:r>
    <w:r>
      <w:t>v6</w:t>
    </w:r>
  </w:p>
  <w:p w14:paraId="46C0DDEF" w14:textId="7FC55A20" w:rsidR="00901CE9" w:rsidRPr="00901CE9" w:rsidRDefault="00901CE9" w:rsidP="00813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025F7" w14:textId="77777777" w:rsidR="00F543F0" w:rsidRDefault="00F543F0" w:rsidP="00901CE9">
      <w:pPr>
        <w:spacing w:after="0" w:line="240" w:lineRule="auto"/>
      </w:pPr>
      <w:r>
        <w:separator/>
      </w:r>
    </w:p>
  </w:footnote>
  <w:footnote w:type="continuationSeparator" w:id="0">
    <w:p w14:paraId="15D61763" w14:textId="77777777" w:rsidR="00F543F0" w:rsidRDefault="00F543F0" w:rsidP="00901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E3B83" w14:textId="77777777" w:rsidR="00540784" w:rsidRPr="0013756F" w:rsidRDefault="00540784" w:rsidP="00540784">
    <w:pPr>
      <w:pStyle w:val="Header"/>
      <w:spacing w:after="160"/>
    </w:pPr>
    <w:bookmarkStart w:id="9" w:name="_Hlk192768567"/>
    <w:bookmarkStart w:id="10" w:name="_Hlk192768568"/>
    <w:bookmarkStart w:id="11" w:name="_Hlk192768571"/>
    <w:bookmarkStart w:id="12" w:name="_Hlk192768572"/>
    <w:bookmarkStart w:id="13" w:name="_Hlk192768575"/>
    <w:bookmarkStart w:id="14" w:name="_Hlk192768576"/>
  </w:p>
  <w:bookmarkEnd w:id="9"/>
  <w:bookmarkEnd w:id="10"/>
  <w:bookmarkEnd w:id="11"/>
  <w:bookmarkEnd w:id="12"/>
  <w:bookmarkEnd w:id="13"/>
  <w:bookmarkEnd w:id="14"/>
  <w:p w14:paraId="56CC4BEC" w14:textId="77777777" w:rsidR="00540784" w:rsidRDefault="00540784" w:rsidP="00540784">
    <w:pPr>
      <w:pStyle w:val="Header"/>
      <w:spacing w:after="1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76D64CB"/>
    <w:multiLevelType w:val="hybridMultilevel"/>
    <w:tmpl w:val="AB904D64"/>
    <w:lvl w:ilvl="0" w:tplc="3452A9B6">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41D18B3"/>
    <w:multiLevelType w:val="hybridMultilevel"/>
    <w:tmpl w:val="492A3EEC"/>
    <w:lvl w:ilvl="0" w:tplc="C8587CF6">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CE04B85"/>
    <w:multiLevelType w:val="hybridMultilevel"/>
    <w:tmpl w:val="BE624B22"/>
    <w:lvl w:ilvl="0" w:tplc="E9003992">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D722740"/>
    <w:multiLevelType w:val="hybridMultilevel"/>
    <w:tmpl w:val="18B2A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686E7C"/>
    <w:multiLevelType w:val="hybridMultilevel"/>
    <w:tmpl w:val="6A4E9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4C5771"/>
    <w:multiLevelType w:val="hybridMultilevel"/>
    <w:tmpl w:val="A9D84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33714336">
    <w:abstractNumId w:val="0"/>
  </w:num>
  <w:num w:numId="2" w16cid:durableId="387191500">
    <w:abstractNumId w:val="3"/>
  </w:num>
  <w:num w:numId="3" w16cid:durableId="490222548">
    <w:abstractNumId w:val="6"/>
  </w:num>
  <w:num w:numId="4" w16cid:durableId="2061977342">
    <w:abstractNumId w:val="5"/>
  </w:num>
  <w:num w:numId="5" w16cid:durableId="1539319178">
    <w:abstractNumId w:val="4"/>
  </w:num>
  <w:num w:numId="6" w16cid:durableId="1074208908">
    <w:abstractNumId w:val="2"/>
  </w:num>
  <w:num w:numId="7" w16cid:durableId="47259715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Medallio Green">
    <w15:presenceInfo w15:providerId="None" w15:userId="Medallio Gre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E9"/>
    <w:rsid w:val="000053E7"/>
    <w:rsid w:val="00007529"/>
    <w:rsid w:val="00041C2A"/>
    <w:rsid w:val="00047E66"/>
    <w:rsid w:val="000560FC"/>
    <w:rsid w:val="000663F2"/>
    <w:rsid w:val="00073C2C"/>
    <w:rsid w:val="00083BE6"/>
    <w:rsid w:val="0009011E"/>
    <w:rsid w:val="000B7CC2"/>
    <w:rsid w:val="000F078A"/>
    <w:rsid w:val="00100A2D"/>
    <w:rsid w:val="001148AE"/>
    <w:rsid w:val="0012035E"/>
    <w:rsid w:val="00126C6B"/>
    <w:rsid w:val="00155E36"/>
    <w:rsid w:val="00161F42"/>
    <w:rsid w:val="00167F2B"/>
    <w:rsid w:val="00180E4F"/>
    <w:rsid w:val="00182C20"/>
    <w:rsid w:val="00182C32"/>
    <w:rsid w:val="00183C21"/>
    <w:rsid w:val="001914AA"/>
    <w:rsid w:val="001937F0"/>
    <w:rsid w:val="001947D1"/>
    <w:rsid w:val="001A158A"/>
    <w:rsid w:val="001A673F"/>
    <w:rsid w:val="001A7205"/>
    <w:rsid w:val="001B2912"/>
    <w:rsid w:val="001C222B"/>
    <w:rsid w:val="001E692F"/>
    <w:rsid w:val="001F0607"/>
    <w:rsid w:val="001F5595"/>
    <w:rsid w:val="00205F4F"/>
    <w:rsid w:val="002116C9"/>
    <w:rsid w:val="0021528E"/>
    <w:rsid w:val="00230333"/>
    <w:rsid w:val="0025777A"/>
    <w:rsid w:val="0026181F"/>
    <w:rsid w:val="002728E8"/>
    <w:rsid w:val="00295062"/>
    <w:rsid w:val="002970AD"/>
    <w:rsid w:val="002A4383"/>
    <w:rsid w:val="002A47DD"/>
    <w:rsid w:val="002A6AAF"/>
    <w:rsid w:val="002B4917"/>
    <w:rsid w:val="002B66C6"/>
    <w:rsid w:val="002C5FF8"/>
    <w:rsid w:val="002C65E9"/>
    <w:rsid w:val="002D4B3F"/>
    <w:rsid w:val="002D550E"/>
    <w:rsid w:val="002F1735"/>
    <w:rsid w:val="002F2C19"/>
    <w:rsid w:val="00301453"/>
    <w:rsid w:val="00343E03"/>
    <w:rsid w:val="00347076"/>
    <w:rsid w:val="00352A56"/>
    <w:rsid w:val="00381AB4"/>
    <w:rsid w:val="003A736D"/>
    <w:rsid w:val="003B1CE1"/>
    <w:rsid w:val="003B3639"/>
    <w:rsid w:val="003D2D80"/>
    <w:rsid w:val="003F3BFE"/>
    <w:rsid w:val="00410177"/>
    <w:rsid w:val="004334E5"/>
    <w:rsid w:val="00443224"/>
    <w:rsid w:val="0044490E"/>
    <w:rsid w:val="004543F7"/>
    <w:rsid w:val="00457F82"/>
    <w:rsid w:val="00463D8B"/>
    <w:rsid w:val="00463E16"/>
    <w:rsid w:val="00490450"/>
    <w:rsid w:val="004944B0"/>
    <w:rsid w:val="0049537A"/>
    <w:rsid w:val="004A0FF7"/>
    <w:rsid w:val="004A3B66"/>
    <w:rsid w:val="004B6A96"/>
    <w:rsid w:val="004C06B4"/>
    <w:rsid w:val="004D1EC0"/>
    <w:rsid w:val="004D21EE"/>
    <w:rsid w:val="004D77A2"/>
    <w:rsid w:val="004E11B6"/>
    <w:rsid w:val="004E1C20"/>
    <w:rsid w:val="004F7615"/>
    <w:rsid w:val="004F7E90"/>
    <w:rsid w:val="00510A80"/>
    <w:rsid w:val="00512BFB"/>
    <w:rsid w:val="00515528"/>
    <w:rsid w:val="00515EB3"/>
    <w:rsid w:val="005326CD"/>
    <w:rsid w:val="00535398"/>
    <w:rsid w:val="00537C7B"/>
    <w:rsid w:val="00540784"/>
    <w:rsid w:val="005430D9"/>
    <w:rsid w:val="00550936"/>
    <w:rsid w:val="00565486"/>
    <w:rsid w:val="00567EA0"/>
    <w:rsid w:val="00590720"/>
    <w:rsid w:val="00591E45"/>
    <w:rsid w:val="005B2335"/>
    <w:rsid w:val="005B754B"/>
    <w:rsid w:val="005C3F96"/>
    <w:rsid w:val="005D59E1"/>
    <w:rsid w:val="005E032E"/>
    <w:rsid w:val="005E1C98"/>
    <w:rsid w:val="005E42DD"/>
    <w:rsid w:val="00603243"/>
    <w:rsid w:val="00604280"/>
    <w:rsid w:val="00614986"/>
    <w:rsid w:val="00616DF4"/>
    <w:rsid w:val="00625A39"/>
    <w:rsid w:val="00635AFD"/>
    <w:rsid w:val="00636AEB"/>
    <w:rsid w:val="006472C0"/>
    <w:rsid w:val="00647440"/>
    <w:rsid w:val="0065461D"/>
    <w:rsid w:val="0067003C"/>
    <w:rsid w:val="00672251"/>
    <w:rsid w:val="00673C85"/>
    <w:rsid w:val="00690D2B"/>
    <w:rsid w:val="00697610"/>
    <w:rsid w:val="006A7CAF"/>
    <w:rsid w:val="006B2101"/>
    <w:rsid w:val="006D0E43"/>
    <w:rsid w:val="006D2183"/>
    <w:rsid w:val="006D3CC3"/>
    <w:rsid w:val="006E3594"/>
    <w:rsid w:val="00700963"/>
    <w:rsid w:val="00700A0D"/>
    <w:rsid w:val="007069DF"/>
    <w:rsid w:val="00717ED5"/>
    <w:rsid w:val="007313BC"/>
    <w:rsid w:val="00741DA1"/>
    <w:rsid w:val="0074737B"/>
    <w:rsid w:val="00762A02"/>
    <w:rsid w:val="00766D25"/>
    <w:rsid w:val="0077096D"/>
    <w:rsid w:val="007B0035"/>
    <w:rsid w:val="007B04C0"/>
    <w:rsid w:val="007B6C56"/>
    <w:rsid w:val="007C2723"/>
    <w:rsid w:val="007D0DEB"/>
    <w:rsid w:val="007D2D38"/>
    <w:rsid w:val="007D5238"/>
    <w:rsid w:val="007E025E"/>
    <w:rsid w:val="007F0F99"/>
    <w:rsid w:val="007F78D6"/>
    <w:rsid w:val="008054C0"/>
    <w:rsid w:val="0081346C"/>
    <w:rsid w:val="00824066"/>
    <w:rsid w:val="00830CC3"/>
    <w:rsid w:val="008331B9"/>
    <w:rsid w:val="00834FD7"/>
    <w:rsid w:val="0084401A"/>
    <w:rsid w:val="008459C9"/>
    <w:rsid w:val="00852D69"/>
    <w:rsid w:val="00853C18"/>
    <w:rsid w:val="00857B1A"/>
    <w:rsid w:val="00862A45"/>
    <w:rsid w:val="00867AE3"/>
    <w:rsid w:val="008914F8"/>
    <w:rsid w:val="0089365D"/>
    <w:rsid w:val="008B6819"/>
    <w:rsid w:val="008B6C4C"/>
    <w:rsid w:val="008C017F"/>
    <w:rsid w:val="008C149B"/>
    <w:rsid w:val="008C157C"/>
    <w:rsid w:val="008C70EB"/>
    <w:rsid w:val="008D699B"/>
    <w:rsid w:val="008F5054"/>
    <w:rsid w:val="008F6B54"/>
    <w:rsid w:val="00901CE9"/>
    <w:rsid w:val="00903F74"/>
    <w:rsid w:val="00905462"/>
    <w:rsid w:val="00907C38"/>
    <w:rsid w:val="0094496E"/>
    <w:rsid w:val="00956A6E"/>
    <w:rsid w:val="00990501"/>
    <w:rsid w:val="009A0F98"/>
    <w:rsid w:val="009A5F02"/>
    <w:rsid w:val="009C0118"/>
    <w:rsid w:val="009C3211"/>
    <w:rsid w:val="009E274B"/>
    <w:rsid w:val="009E3F3A"/>
    <w:rsid w:val="009F3460"/>
    <w:rsid w:val="00A015E5"/>
    <w:rsid w:val="00A123DA"/>
    <w:rsid w:val="00A17E51"/>
    <w:rsid w:val="00A209DF"/>
    <w:rsid w:val="00A337FF"/>
    <w:rsid w:val="00A345FE"/>
    <w:rsid w:val="00A45633"/>
    <w:rsid w:val="00A46F85"/>
    <w:rsid w:val="00A519A9"/>
    <w:rsid w:val="00A53C0A"/>
    <w:rsid w:val="00A73689"/>
    <w:rsid w:val="00A77193"/>
    <w:rsid w:val="00A80AFB"/>
    <w:rsid w:val="00A8486C"/>
    <w:rsid w:val="00A90A9E"/>
    <w:rsid w:val="00AA106A"/>
    <w:rsid w:val="00AA3860"/>
    <w:rsid w:val="00AB6E41"/>
    <w:rsid w:val="00AD3AFD"/>
    <w:rsid w:val="00AE3DBD"/>
    <w:rsid w:val="00AF4148"/>
    <w:rsid w:val="00B037FB"/>
    <w:rsid w:val="00B04BFF"/>
    <w:rsid w:val="00B101C7"/>
    <w:rsid w:val="00B2048E"/>
    <w:rsid w:val="00B278ED"/>
    <w:rsid w:val="00B331E3"/>
    <w:rsid w:val="00B63986"/>
    <w:rsid w:val="00B7210D"/>
    <w:rsid w:val="00B90303"/>
    <w:rsid w:val="00B9273B"/>
    <w:rsid w:val="00B9686E"/>
    <w:rsid w:val="00BB1112"/>
    <w:rsid w:val="00BB1995"/>
    <w:rsid w:val="00BF0673"/>
    <w:rsid w:val="00BF1704"/>
    <w:rsid w:val="00C0167F"/>
    <w:rsid w:val="00C031B3"/>
    <w:rsid w:val="00C04915"/>
    <w:rsid w:val="00C15795"/>
    <w:rsid w:val="00C51059"/>
    <w:rsid w:val="00C52DC2"/>
    <w:rsid w:val="00C52F03"/>
    <w:rsid w:val="00C55758"/>
    <w:rsid w:val="00C64E8A"/>
    <w:rsid w:val="00C65274"/>
    <w:rsid w:val="00C845E0"/>
    <w:rsid w:val="00CA1A42"/>
    <w:rsid w:val="00CA7F0F"/>
    <w:rsid w:val="00CB0908"/>
    <w:rsid w:val="00CB1495"/>
    <w:rsid w:val="00CB4E3B"/>
    <w:rsid w:val="00CC2F66"/>
    <w:rsid w:val="00CC5909"/>
    <w:rsid w:val="00CC63FD"/>
    <w:rsid w:val="00CD4156"/>
    <w:rsid w:val="00CE7F96"/>
    <w:rsid w:val="00D001D9"/>
    <w:rsid w:val="00D11077"/>
    <w:rsid w:val="00D337BE"/>
    <w:rsid w:val="00D3792F"/>
    <w:rsid w:val="00D55119"/>
    <w:rsid w:val="00D565CC"/>
    <w:rsid w:val="00D92FE1"/>
    <w:rsid w:val="00DD4A9B"/>
    <w:rsid w:val="00DE2078"/>
    <w:rsid w:val="00DE4EF2"/>
    <w:rsid w:val="00E043FE"/>
    <w:rsid w:val="00E07519"/>
    <w:rsid w:val="00E10A4E"/>
    <w:rsid w:val="00E10E17"/>
    <w:rsid w:val="00E14CE6"/>
    <w:rsid w:val="00E27CB5"/>
    <w:rsid w:val="00E31AC0"/>
    <w:rsid w:val="00E33C78"/>
    <w:rsid w:val="00E53298"/>
    <w:rsid w:val="00E53BEF"/>
    <w:rsid w:val="00E54203"/>
    <w:rsid w:val="00E61E96"/>
    <w:rsid w:val="00E746E2"/>
    <w:rsid w:val="00EA15E0"/>
    <w:rsid w:val="00EF50E8"/>
    <w:rsid w:val="00EF6AC1"/>
    <w:rsid w:val="00F00CD9"/>
    <w:rsid w:val="00F01171"/>
    <w:rsid w:val="00F13512"/>
    <w:rsid w:val="00F21C7C"/>
    <w:rsid w:val="00F26F93"/>
    <w:rsid w:val="00F41EC0"/>
    <w:rsid w:val="00F44D49"/>
    <w:rsid w:val="00F543F0"/>
    <w:rsid w:val="00F55C51"/>
    <w:rsid w:val="00F7326D"/>
    <w:rsid w:val="00F81384"/>
    <w:rsid w:val="00F8176D"/>
    <w:rsid w:val="00F91B0C"/>
    <w:rsid w:val="00F92466"/>
    <w:rsid w:val="00F935FE"/>
    <w:rsid w:val="00FB2798"/>
    <w:rsid w:val="00FB6394"/>
    <w:rsid w:val="00FC12B4"/>
    <w:rsid w:val="00FC6F65"/>
    <w:rsid w:val="00FE0C12"/>
    <w:rsid w:val="00FF4E5A"/>
    <w:rsid w:val="00FF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F0B03"/>
  <w15:docId w15:val="{144C36BE-3B32-4FDF-B61C-A53EE8CA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5C3F96"/>
    <w:pPr>
      <w:spacing w:after="200" w:line="276" w:lineRule="auto"/>
    </w:pPr>
    <w:rPr>
      <w:rFonts w:ascii="Trebuchet MS" w:hAnsi="Trebuchet MS"/>
      <w:sz w:val="22"/>
      <w:szCs w:val="22"/>
    </w:rPr>
  </w:style>
  <w:style w:type="paragraph" w:styleId="Heading1">
    <w:name w:val="heading 1"/>
    <w:aliases w:val="Campaign Title"/>
    <w:basedOn w:val="Heading3"/>
    <w:next w:val="Normal"/>
    <w:link w:val="Heading1Char"/>
    <w:autoRedefine/>
    <w:uiPriority w:val="9"/>
    <w:qFormat/>
    <w:rsid w:val="008914F8"/>
    <w:pPr>
      <w:spacing w:after="0"/>
      <w:jc w:val="center"/>
      <w:outlineLvl w:val="0"/>
    </w:pPr>
    <w:rPr>
      <w:rFonts w:ascii="Rockwell" w:hAnsi="Rockwell"/>
      <w:bCs w:val="0"/>
      <w:i/>
      <w:iCs/>
      <w:noProof/>
      <w:sz w:val="28"/>
    </w:rPr>
  </w:style>
  <w:style w:type="paragraph" w:styleId="Heading2">
    <w:name w:val="heading 2"/>
    <w:aliases w:val="Title of Earned Media"/>
    <w:basedOn w:val="Normal"/>
    <w:next w:val="Normal"/>
    <w:link w:val="Heading2Char"/>
    <w:autoRedefine/>
    <w:uiPriority w:val="9"/>
    <w:qFormat/>
    <w:rsid w:val="008914F8"/>
    <w:pPr>
      <w:spacing w:after="0"/>
      <w:jc w:val="center"/>
      <w:outlineLvl w:val="1"/>
    </w:pPr>
    <w:rPr>
      <w:rFonts w:ascii="Rockwell" w:hAnsi="Rockwell"/>
      <w:b/>
      <w:bCs/>
      <w:noProof/>
      <w:sz w:val="28"/>
    </w:rPr>
  </w:style>
  <w:style w:type="paragraph" w:styleId="Heading3">
    <w:name w:val="heading 3"/>
    <w:aliases w:val="3. Subhead"/>
    <w:next w:val="Normal"/>
    <w:link w:val="Heading3Char"/>
    <w:uiPriority w:val="9"/>
    <w:unhideWhenUsed/>
    <w:qFormat/>
    <w:rsid w:val="00AE3DBD"/>
    <w:pPr>
      <w:spacing w:after="120"/>
      <w:outlineLvl w:val="2"/>
    </w:pPr>
    <w:rPr>
      <w:rFonts w:ascii="Trebuchet MS" w:eastAsia="Times New Roman" w:hAnsi="Trebuchet MS"/>
      <w:b/>
      <w:bCs/>
      <w:color w:val="000000"/>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DBD"/>
    <w:rPr>
      <w:rFonts w:ascii="Trebuchet MS" w:hAnsi="Trebuchet MS"/>
      <w:sz w:val="22"/>
      <w:szCs w:val="22"/>
    </w:rPr>
  </w:style>
  <w:style w:type="paragraph" w:styleId="Footer">
    <w:name w:val="footer"/>
    <w:basedOn w:val="Normal"/>
    <w:link w:val="FooterChar"/>
    <w:uiPriority w:val="99"/>
    <w:unhideWhenUsed/>
    <w:rsid w:val="0081346C"/>
    <w:pPr>
      <w:tabs>
        <w:tab w:val="center" w:pos="4680"/>
        <w:tab w:val="right" w:pos="9360"/>
      </w:tabs>
      <w:spacing w:after="0" w:line="240" w:lineRule="auto"/>
      <w:jc w:val="right"/>
    </w:pPr>
    <w:rPr>
      <w:sz w:val="16"/>
      <w:szCs w:val="16"/>
    </w:rPr>
  </w:style>
  <w:style w:type="character" w:customStyle="1" w:styleId="FooterChar">
    <w:name w:val="Footer Char"/>
    <w:basedOn w:val="DefaultParagraphFont"/>
    <w:link w:val="Footer"/>
    <w:uiPriority w:val="99"/>
    <w:rsid w:val="0081346C"/>
    <w:rPr>
      <w:rFonts w:ascii="Trebuchet MS" w:hAnsi="Trebuchet MS"/>
      <w:sz w:val="16"/>
      <w:szCs w:val="16"/>
    </w:rPr>
  </w:style>
  <w:style w:type="paragraph" w:styleId="BalloonText">
    <w:name w:val="Balloon Text"/>
    <w:basedOn w:val="Normal"/>
    <w:link w:val="BalloonTextChar"/>
    <w:uiPriority w:val="99"/>
    <w:semiHidden/>
    <w:unhideWhenUsed/>
    <w:rsid w:val="00AE3D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3DBD"/>
    <w:rPr>
      <w:rFonts w:ascii="Tahoma" w:hAnsi="Tahoma" w:cs="Tahoma"/>
      <w:sz w:val="16"/>
      <w:szCs w:val="16"/>
    </w:rPr>
  </w:style>
  <w:style w:type="character" w:customStyle="1" w:styleId="Heading1Char">
    <w:name w:val="Heading 1 Char"/>
    <w:aliases w:val="Campaign Title Char"/>
    <w:link w:val="Heading1"/>
    <w:uiPriority w:val="9"/>
    <w:rsid w:val="008914F8"/>
    <w:rPr>
      <w:rFonts w:ascii="Rockwell" w:eastAsia="Times New Roman" w:hAnsi="Rockwell"/>
      <w:b/>
      <w:i/>
      <w:iCs/>
      <w:noProof/>
      <w:color w:val="000000"/>
      <w:sz w:val="28"/>
      <w:szCs w:val="28"/>
    </w:rPr>
  </w:style>
  <w:style w:type="character" w:customStyle="1" w:styleId="Heading2Char">
    <w:name w:val="Heading 2 Char"/>
    <w:aliases w:val="Title of Earned Media Char"/>
    <w:link w:val="Heading2"/>
    <w:uiPriority w:val="9"/>
    <w:rsid w:val="008914F8"/>
    <w:rPr>
      <w:rFonts w:ascii="Rockwell" w:hAnsi="Rockwell"/>
      <w:b/>
      <w:bCs/>
      <w:noProof/>
      <w:sz w:val="28"/>
      <w:szCs w:val="22"/>
    </w:rPr>
  </w:style>
  <w:style w:type="character" w:styleId="Hyperlink">
    <w:name w:val="Hyperlink"/>
    <w:uiPriority w:val="99"/>
    <w:unhideWhenUsed/>
    <w:rsid w:val="00AE3DBD"/>
    <w:rPr>
      <w:color w:val="0000FF"/>
      <w:u w:val="single"/>
    </w:rPr>
  </w:style>
  <w:style w:type="table" w:styleId="TableGrid">
    <w:name w:val="Table Grid"/>
    <w:basedOn w:val="TableNormal"/>
    <w:uiPriority w:val="59"/>
    <w:rsid w:val="00AE3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AE3DBD"/>
    <w:rPr>
      <w:rFonts w:ascii="Trebuchet MS" w:eastAsia="Times New Roman" w:hAnsi="Trebuchet MS"/>
      <w:b/>
      <w:bCs/>
      <w:color w:val="000000"/>
      <w:sz w:val="22"/>
      <w:szCs w:val="28"/>
    </w:rPr>
  </w:style>
  <w:style w:type="paragraph" w:styleId="ListParagraph">
    <w:name w:val="List Paragraph"/>
    <w:basedOn w:val="Normal"/>
    <w:uiPriority w:val="34"/>
    <w:qFormat/>
    <w:rsid w:val="00690D2B"/>
    <w:pPr>
      <w:ind w:left="720"/>
      <w:contextualSpacing/>
    </w:pPr>
    <w:rPr>
      <w:rFonts w:ascii="Calibri" w:hAnsi="Calibri"/>
    </w:rPr>
  </w:style>
  <w:style w:type="paragraph" w:customStyle="1" w:styleId="Contact">
    <w:name w:val="Contact"/>
    <w:basedOn w:val="Normal"/>
    <w:qFormat/>
    <w:rsid w:val="008914F8"/>
    <w:pPr>
      <w:spacing w:after="0"/>
    </w:pPr>
    <w:rPr>
      <w:rFonts w:ascii="Rockwell" w:hAnsi="Rockwell"/>
      <w:b/>
      <w:bCs/>
    </w:rPr>
  </w:style>
  <w:style w:type="character" w:styleId="CommentReference">
    <w:name w:val="annotation reference"/>
    <w:basedOn w:val="DefaultParagraphFont"/>
    <w:uiPriority w:val="99"/>
    <w:semiHidden/>
    <w:unhideWhenUsed/>
    <w:rsid w:val="008F6B54"/>
    <w:rPr>
      <w:sz w:val="16"/>
      <w:szCs w:val="16"/>
    </w:rPr>
  </w:style>
  <w:style w:type="paragraph" w:styleId="CommentText">
    <w:name w:val="annotation text"/>
    <w:basedOn w:val="Normal"/>
    <w:link w:val="CommentTextChar"/>
    <w:uiPriority w:val="99"/>
    <w:unhideWhenUsed/>
    <w:rsid w:val="008F6B54"/>
    <w:pPr>
      <w:spacing w:line="240" w:lineRule="auto"/>
    </w:pPr>
    <w:rPr>
      <w:sz w:val="20"/>
      <w:szCs w:val="20"/>
    </w:rPr>
  </w:style>
  <w:style w:type="character" w:customStyle="1" w:styleId="CommentTextChar">
    <w:name w:val="Comment Text Char"/>
    <w:basedOn w:val="DefaultParagraphFont"/>
    <w:link w:val="CommentText"/>
    <w:uiPriority w:val="99"/>
    <w:rsid w:val="008F6B54"/>
    <w:rPr>
      <w:rFonts w:ascii="Trebuchet MS" w:hAnsi="Trebuchet MS"/>
    </w:rPr>
  </w:style>
  <w:style w:type="paragraph" w:styleId="CommentSubject">
    <w:name w:val="annotation subject"/>
    <w:basedOn w:val="CommentText"/>
    <w:next w:val="CommentText"/>
    <w:link w:val="CommentSubjectChar"/>
    <w:uiPriority w:val="99"/>
    <w:semiHidden/>
    <w:unhideWhenUsed/>
    <w:rsid w:val="008F6B54"/>
    <w:rPr>
      <w:b/>
      <w:bCs/>
    </w:rPr>
  </w:style>
  <w:style w:type="character" w:customStyle="1" w:styleId="CommentSubjectChar">
    <w:name w:val="Comment Subject Char"/>
    <w:basedOn w:val="CommentTextChar"/>
    <w:link w:val="CommentSubject"/>
    <w:uiPriority w:val="99"/>
    <w:semiHidden/>
    <w:rsid w:val="008F6B54"/>
    <w:rPr>
      <w:rFonts w:ascii="Trebuchet MS" w:hAnsi="Trebuchet MS"/>
      <w:b/>
      <w:bCs/>
    </w:rPr>
  </w:style>
  <w:style w:type="paragraph" w:styleId="Revision">
    <w:name w:val="Revision"/>
    <w:hidden/>
    <w:uiPriority w:val="99"/>
    <w:semiHidden/>
    <w:rsid w:val="00CA7F0F"/>
    <w:rPr>
      <w:rFonts w:ascii="Trebuchet MS" w:hAnsi="Trebuchet MS"/>
      <w:sz w:val="22"/>
      <w:szCs w:val="22"/>
    </w:rPr>
  </w:style>
  <w:style w:type="character" w:styleId="UnresolvedMention">
    <w:name w:val="Unresolved Mention"/>
    <w:basedOn w:val="DefaultParagraphFont"/>
    <w:uiPriority w:val="99"/>
    <w:semiHidden/>
    <w:unhideWhenUsed/>
    <w:rsid w:val="004B6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5405">
      <w:bodyDiv w:val="1"/>
      <w:marLeft w:val="0"/>
      <w:marRight w:val="0"/>
      <w:marTop w:val="0"/>
      <w:marBottom w:val="0"/>
      <w:divBdr>
        <w:top w:val="none" w:sz="0" w:space="0" w:color="auto"/>
        <w:left w:val="none" w:sz="0" w:space="0" w:color="auto"/>
        <w:bottom w:val="none" w:sz="0" w:space="0" w:color="auto"/>
        <w:right w:val="none" w:sz="0" w:space="0" w:color="auto"/>
      </w:divBdr>
    </w:div>
    <w:div w:id="1659915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www.trafficsafetymarketing.gov/safety-topics/vehicle-safety/vehicle-theft-prevention"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www.nicb.org/"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tsa.gov/es/seguridad-vial/prevencion-del-robo-de-vehiculos" TargetMode="Externa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greenbauer\AppData\Roaming\Microsoft\Templates\NHTSA_Earned%20Medi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NHTSA_Earned Media_Template.dotx</Template>
  <TotalTime>2</TotalTime>
  <Pages>2</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Vehicle Theft Prevention - News Release</vt:lpstr>
    </vt:vector>
  </TitlesOfParts>
  <Company>DOT</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Vehicle Theft Prevention - News Release</dc:title>
  <dc:subject/>
  <dc:creator>Author</dc:creator>
  <cp:keywords>NHTSA, vehicle theft</cp:keywords>
  <dc:description/>
  <cp:lastModifiedBy>Author</cp:lastModifiedBy>
  <cp:revision>2</cp:revision>
  <dcterms:created xsi:type="dcterms:W3CDTF">2026-05-07T20:40:00Z</dcterms:created>
  <dcterms:modified xsi:type="dcterms:W3CDTF">2026-05-07T20:40:00Z</dcterms:modified>
</cp:coreProperties>
</file>