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0126" w14:textId="2F964361" w:rsidR="00610444" w:rsidRPr="00610444" w:rsidRDefault="00610444" w:rsidP="00610444">
      <w:pPr>
        <w:spacing w:after="0" w:line="240" w:lineRule="auto"/>
        <w:jc w:val="center"/>
        <w:rPr>
          <w:rFonts w:ascii="Arial" w:eastAsia="Arial" w:hAnsi="Arial" w:cs="Arial"/>
          <w:kern w:val="0"/>
          <w:lang w:val="es-419"/>
          <w14:ligatures w14:val="none"/>
        </w:rPr>
      </w:pPr>
    </w:p>
    <w:p w14:paraId="046E092B" w14:textId="77777777" w:rsidR="00610444" w:rsidRPr="00610444" w:rsidRDefault="00610444" w:rsidP="00610444">
      <w:pPr>
        <w:spacing w:after="0" w:line="240" w:lineRule="auto"/>
        <w:jc w:val="center"/>
        <w:rPr>
          <w:rFonts w:ascii="Arial" w:eastAsia="Arial" w:hAnsi="Arial" w:cs="Arial"/>
          <w:kern w:val="0"/>
          <w:lang w:val="es-419"/>
          <w14:ligatures w14:val="none"/>
        </w:rPr>
      </w:pPr>
    </w:p>
    <w:p w14:paraId="0C625B90" w14:textId="77777777" w:rsidR="00610444" w:rsidRPr="00610444" w:rsidRDefault="00610444" w:rsidP="00610444">
      <w:pPr>
        <w:spacing w:after="0" w:line="276" w:lineRule="auto"/>
        <w:rPr>
          <w:rFonts w:ascii="Rockwell" w:eastAsia="Calibri" w:hAnsi="Rockwell" w:cs="Times New Roman"/>
          <w:b/>
          <w:bCs/>
          <w:kern w:val="0"/>
          <w14:ligatures w14:val="none"/>
        </w:rPr>
      </w:pPr>
      <w:commentRangeStart w:id="0"/>
      <w:r w:rsidRPr="00610444">
        <w:rPr>
          <w:rFonts w:ascii="Rockwell" w:eastAsia="Calibri" w:hAnsi="Rockwell" w:cs="Times New Roman"/>
          <w:b/>
          <w:bCs/>
          <w:kern w:val="0"/>
          <w14:ligatures w14:val="none"/>
        </w:rPr>
        <w:t>PARA DIVULGACIÓN INMEDIATA: [Fecha]</w:t>
      </w:r>
    </w:p>
    <w:p w14:paraId="345F6BD8" w14:textId="77777777" w:rsidR="00610444" w:rsidRPr="00610444" w:rsidRDefault="00610444" w:rsidP="00610444">
      <w:pPr>
        <w:spacing w:after="0" w:line="276" w:lineRule="auto"/>
        <w:rPr>
          <w:rFonts w:ascii="Rockwell" w:eastAsia="Calibri" w:hAnsi="Rockwell" w:cs="Times New Roman"/>
          <w:b/>
          <w:bCs/>
          <w:kern w:val="0"/>
          <w14:ligatures w14:val="none"/>
        </w:rPr>
      </w:pPr>
      <w:r w:rsidRPr="00610444">
        <w:rPr>
          <w:rFonts w:ascii="Rockwell" w:eastAsia="Calibri" w:hAnsi="Rockwell" w:cs="Times New Roman"/>
          <w:b/>
          <w:bCs/>
          <w:kern w:val="0"/>
          <w14:ligatures w14:val="none"/>
        </w:rPr>
        <w:t>CONTACTO: [Nombre, Número de Teléfono, Correo Electrónico]</w:t>
      </w:r>
      <w:commentRangeEnd w:id="0"/>
      <w:r w:rsidRPr="00610444">
        <w:rPr>
          <w:rFonts w:ascii="Rockwell" w:eastAsia="Calibri" w:hAnsi="Rockwell" w:cs="Times New Roman"/>
          <w:b/>
          <w:bCs/>
          <w:kern w:val="0"/>
          <w:lang w:val="en-US"/>
          <w14:ligatures w14:val="none"/>
        </w:rPr>
        <w:commentReference w:id="0"/>
      </w:r>
    </w:p>
    <w:p w14:paraId="4BB910B7" w14:textId="77777777" w:rsidR="00610444" w:rsidRPr="00610444" w:rsidRDefault="00610444" w:rsidP="00610444">
      <w:pPr>
        <w:spacing w:after="0" w:line="276" w:lineRule="auto"/>
        <w:rPr>
          <w:rFonts w:ascii="Rockwell" w:eastAsia="Calibri" w:hAnsi="Rockwell" w:cs="Times New Roman"/>
          <w:b/>
          <w:bCs/>
          <w:kern w:val="0"/>
          <w14:ligatures w14:val="none"/>
        </w:rPr>
      </w:pPr>
    </w:p>
    <w:p w14:paraId="15C30EC1" w14:textId="77777777" w:rsidR="00610444" w:rsidRPr="00610444" w:rsidRDefault="00610444" w:rsidP="00610444">
      <w:pPr>
        <w:spacing w:after="0" w:line="276" w:lineRule="auto"/>
        <w:jc w:val="center"/>
        <w:outlineLvl w:val="1"/>
        <w:rPr>
          <w:rFonts w:ascii="Rockwell" w:eastAsia="Calibri" w:hAnsi="Rockwell" w:cs="Times New Roman"/>
          <w:b/>
          <w:bCs/>
          <w:noProof/>
          <w:kern w:val="0"/>
          <w:sz w:val="24"/>
          <w:szCs w:val="24"/>
          <w14:ligatures w14:val="none"/>
        </w:rPr>
      </w:pPr>
      <w:r w:rsidRPr="00610444">
        <w:rPr>
          <w:rFonts w:ascii="Rockwell" w:eastAsia="Calibri" w:hAnsi="Rockwell" w:cs="Times New Roman"/>
          <w:b/>
          <w:bCs/>
          <w:noProof/>
          <w:kern w:val="0"/>
          <w:sz w:val="24"/>
          <w:szCs w:val="24"/>
          <w14:ligatures w14:val="none"/>
        </w:rPr>
        <w:t>Mientras el Verano Llega a Su Fin, los Organismos Policiales Locales Advierten sobre los Peligros de</w:t>
      </w:r>
    </w:p>
    <w:p w14:paraId="7719C685" w14:textId="77777777" w:rsidR="00610444" w:rsidRPr="00610444" w:rsidRDefault="00610444" w:rsidP="00610444">
      <w:pPr>
        <w:spacing w:after="0" w:line="276" w:lineRule="auto"/>
        <w:jc w:val="center"/>
        <w:outlineLvl w:val="1"/>
        <w:rPr>
          <w:rFonts w:ascii="Rockwell" w:eastAsia="Calibri" w:hAnsi="Rockwell" w:cs="Times New Roman"/>
          <w:b/>
          <w:bCs/>
          <w:i/>
          <w:iCs/>
          <w:noProof/>
          <w:kern w:val="0"/>
          <w:sz w:val="28"/>
          <w14:ligatures w14:val="none"/>
        </w:rPr>
      </w:pPr>
      <w:r w:rsidRPr="00610444">
        <w:rPr>
          <w:rFonts w:ascii="Rockwell" w:eastAsia="Calibri" w:hAnsi="Rockwell" w:cs="Times New Roman"/>
          <w:b/>
          <w:bCs/>
          <w:noProof/>
          <w:kern w:val="0"/>
          <w:sz w:val="24"/>
          <w:szCs w:val="24"/>
          <w14:ligatures w14:val="none"/>
        </w:rPr>
        <w:t>Manejar Bajo la Influencia de las Drogas</w:t>
      </w:r>
    </w:p>
    <w:p w14:paraId="32E1D64D" w14:textId="77777777" w:rsidR="00610444" w:rsidRPr="00610444" w:rsidRDefault="00610444" w:rsidP="00610444">
      <w:pPr>
        <w:spacing w:after="0" w:line="276" w:lineRule="auto"/>
        <w:jc w:val="center"/>
        <w:rPr>
          <w:rFonts w:ascii="Calibri" w:eastAsia="Calibri" w:hAnsi="Calibri" w:cs="Calibri"/>
          <w:i/>
          <w:iCs/>
          <w:kern w:val="0"/>
          <w14:ligatures w14:val="none"/>
        </w:rPr>
      </w:pPr>
    </w:p>
    <w:p w14:paraId="1CE716BA" w14:textId="77777777" w:rsidR="00610444" w:rsidRPr="00610444" w:rsidRDefault="00610444" w:rsidP="00610444">
      <w:pPr>
        <w:spacing w:line="276" w:lineRule="auto"/>
        <w:rPr>
          <w:rFonts w:ascii="Trebuchet MS" w:eastAsia="Calibri" w:hAnsi="Trebuchet MS" w:cs="Calibri"/>
          <w:kern w:val="0"/>
          <w14:ligatures w14:val="none"/>
        </w:rPr>
      </w:pPr>
      <w:commentRangeStart w:id="1"/>
      <w:r w:rsidRPr="00610444">
        <w:rPr>
          <w:rFonts w:ascii="Trebuchet MS" w:eastAsia="Calibri" w:hAnsi="Trebuchet MS" w:cs="Calibri"/>
          <w:b/>
          <w:bCs/>
          <w:kern w:val="0"/>
          <w14:ligatures w14:val="none"/>
        </w:rPr>
        <w:t>[Ciudad, Estado]</w:t>
      </w:r>
      <w:r w:rsidRPr="00610444">
        <w:rPr>
          <w:rFonts w:ascii="Trebuchet MS" w:eastAsia="Calibri" w:hAnsi="Trebuchet MS" w:cs="Calibri"/>
          <w:kern w:val="0"/>
          <w14:ligatures w14:val="none"/>
        </w:rPr>
        <w:t xml:space="preserve"> </w:t>
      </w:r>
      <w:commentRangeEnd w:id="1"/>
      <w:r w:rsidRPr="00610444">
        <w:rPr>
          <w:rFonts w:ascii="Trebuchet MS" w:eastAsia="Calibri" w:hAnsi="Trebuchet MS" w:cs="Calibri"/>
          <w:kern w:val="0"/>
          <w:lang w:val="en-US"/>
          <w14:ligatures w14:val="none"/>
        </w:rPr>
        <w:commentReference w:id="1"/>
      </w:r>
      <w:r w:rsidRPr="00610444">
        <w:rPr>
          <w:rFonts w:ascii="Trebuchet MS" w:eastAsia="Calibri" w:hAnsi="Trebuchet MS" w:cs="Calibri"/>
          <w:kern w:val="0"/>
          <w14:ligatures w14:val="none"/>
        </w:rPr>
        <w:t xml:space="preserve"> — Entre el 17 de agosto y el 7 de septiembre de 2026, la Administración Nacional de Seguridad del Tráfico en las Carreteras (NHTSA) del Departamento de Transporte de los Estados Unidos trabajará junto con </w:t>
      </w:r>
      <w:commentRangeStart w:id="2"/>
      <w:r w:rsidRPr="00610444">
        <w:rPr>
          <w:rFonts w:ascii="Trebuchet MS" w:eastAsia="Calibri" w:hAnsi="Trebuchet MS" w:cs="Calibri"/>
          <w:b/>
          <w:bCs/>
          <w:kern w:val="0"/>
          <w14:ligatures w14:val="none"/>
        </w:rPr>
        <w:t>los organismos policiales locales</w:t>
      </w:r>
      <w:r w:rsidRPr="00610444">
        <w:rPr>
          <w:rFonts w:ascii="Trebuchet MS" w:eastAsia="Calibri" w:hAnsi="Trebuchet MS" w:cs="Calibri"/>
          <w:kern w:val="0"/>
          <w14:ligatures w14:val="none"/>
        </w:rPr>
        <w:t xml:space="preserve"> </w:t>
      </w:r>
      <w:commentRangeEnd w:id="2"/>
      <w:r w:rsidRPr="00610444">
        <w:rPr>
          <w:rFonts w:ascii="Trebuchet MS" w:eastAsia="Calibri" w:hAnsi="Trebuchet MS" w:cs="Calibri"/>
          <w:kern w:val="0"/>
          <w:lang w:val="en-US"/>
          <w14:ligatures w14:val="none"/>
        </w:rPr>
        <w:commentReference w:id="2"/>
      </w:r>
      <w:r w:rsidRPr="00610444">
        <w:rPr>
          <w:rFonts w:ascii="Trebuchet MS" w:eastAsia="Calibri" w:hAnsi="Trebuchet MS" w:cs="Calibri"/>
          <w:kern w:val="0"/>
          <w14:ligatures w14:val="none"/>
        </w:rPr>
        <w:t xml:space="preserve"> para la campaña, </w:t>
      </w:r>
      <w:r w:rsidRPr="00610444">
        <w:rPr>
          <w:rFonts w:ascii="Trebuchet MS" w:eastAsia="Calibri" w:hAnsi="Trebuchet MS" w:cs="Calibri"/>
          <w:i/>
          <w:iCs/>
          <w:kern w:val="0"/>
          <w14:ligatures w14:val="none"/>
        </w:rPr>
        <w:t>Si Te Sientes Diferente, Manejas Diferente</w:t>
      </w:r>
      <w:r w:rsidRPr="00610444">
        <w:rPr>
          <w:rFonts w:ascii="Trebuchet MS" w:eastAsia="Calibri" w:hAnsi="Trebuchet MS" w:cs="Calibri"/>
          <w:kern w:val="0"/>
          <w14:ligatures w14:val="none"/>
        </w:rPr>
        <w:t xml:space="preserve">. </w:t>
      </w:r>
      <w:r w:rsidRPr="00610444">
        <w:rPr>
          <w:rFonts w:ascii="Trebuchet MS" w:eastAsia="Calibri" w:hAnsi="Trebuchet MS" w:cs="Calibri"/>
          <w:i/>
          <w:iCs/>
          <w:kern w:val="0"/>
          <w14:ligatures w14:val="none"/>
        </w:rPr>
        <w:t>Maneja High, Recibe un DUI</w:t>
      </w:r>
      <w:r w:rsidRPr="00610444">
        <w:rPr>
          <w:rFonts w:ascii="Trebuchet MS" w:eastAsia="Calibri" w:hAnsi="Trebuchet MS" w:cs="Calibri"/>
          <w:kern w:val="0"/>
          <w14:ligatures w14:val="none"/>
        </w:rPr>
        <w:t xml:space="preserve">. El objetivo es ayudar a prevenir el manejo bajo la influencia de las drogas para salvar vidas y eliminar el riesgo de lesiones graves. </w:t>
      </w:r>
      <w:commentRangeStart w:id="3"/>
      <w:r w:rsidRPr="00610444">
        <w:rPr>
          <w:rFonts w:ascii="Trebuchet MS" w:eastAsia="Calibri" w:hAnsi="Trebuchet MS" w:cs="Calibri"/>
          <w:kern w:val="0"/>
          <w14:ligatures w14:val="none"/>
        </w:rPr>
        <w:t xml:space="preserve">NHTSA les recuerda </w:t>
      </w:r>
      <w:commentRangeEnd w:id="3"/>
      <w:r w:rsidRPr="00610444">
        <w:rPr>
          <w:rFonts w:ascii="Trebuchet MS" w:eastAsia="Calibri" w:hAnsi="Trebuchet MS" w:cs="Calibri"/>
          <w:kern w:val="0"/>
          <w:lang w:val="en-US"/>
          <w14:ligatures w14:val="none"/>
        </w:rPr>
        <w:commentReference w:id="3"/>
      </w:r>
      <w:r w:rsidRPr="00610444">
        <w:rPr>
          <w:rFonts w:ascii="Trebuchet MS" w:eastAsia="Calibri" w:hAnsi="Trebuchet MS" w:cs="Calibri"/>
          <w:kern w:val="0"/>
          <w14:ligatures w14:val="none"/>
        </w:rPr>
        <w:t xml:space="preserve"> a los conductores la importancia de abstenerse de manejar bajo la influencia de las drogas. En los 50 estados del país es ilegal manejar bajo la influencia de cualquier sustancia.</w:t>
      </w:r>
    </w:p>
    <w:p w14:paraId="685F8D5F" w14:textId="77777777" w:rsidR="00610444" w:rsidRPr="00610444" w:rsidRDefault="00610444" w:rsidP="00610444">
      <w:pPr>
        <w:spacing w:line="276" w:lineRule="auto"/>
        <w:rPr>
          <w:rFonts w:ascii="Trebuchet MS" w:eastAsia="Calibri" w:hAnsi="Trebuchet MS" w:cs="Calibri"/>
          <w:kern w:val="0"/>
          <w14:ligatures w14:val="none"/>
        </w:rPr>
      </w:pPr>
      <w:commentRangeStart w:id="4"/>
      <w:r w:rsidRPr="00610444">
        <w:rPr>
          <w:rFonts w:ascii="Trebuchet MS" w:eastAsia="Calibri" w:hAnsi="Trebuchet MS" w:cs="Calibri"/>
          <w:kern w:val="0"/>
          <w14:ligatures w14:val="none"/>
        </w:rPr>
        <w:t xml:space="preserve">“Queremos apoyar a nuestra comunidad manteniéndola a salvo de conductores que manejen bajo la influencia de las drogas”, dijo </w:t>
      </w:r>
      <w:r w:rsidRPr="00610444">
        <w:rPr>
          <w:rFonts w:ascii="Trebuchet MS" w:eastAsia="Calibri" w:hAnsi="Trebuchet MS" w:cs="Calibri"/>
          <w:b/>
          <w:bCs/>
          <w:kern w:val="0"/>
          <w14:ligatures w14:val="none"/>
        </w:rPr>
        <w:t>[Agente Local del Orden Público]</w:t>
      </w:r>
      <w:r w:rsidRPr="00610444">
        <w:rPr>
          <w:rFonts w:ascii="Trebuchet MS" w:eastAsia="Calibri" w:hAnsi="Trebuchet MS" w:cs="Calibri"/>
          <w:kern w:val="0"/>
          <w14:ligatures w14:val="none"/>
        </w:rPr>
        <w:t>. “En términos generales, si un conductor está bajo la influencia de las drogas, no importa de qué tipo, no debería conducir. Queremos que todos disfruten de las últimas semanas del verano y del feriado de Labor Day. Comprométase consigo mismo y con los miembros de su comunidad a manejar sobrio todos los días”.</w:t>
      </w:r>
      <w:commentRangeEnd w:id="4"/>
    </w:p>
    <w:p w14:paraId="34BF715F" w14:textId="77777777" w:rsidR="00610444" w:rsidRPr="00610444" w:rsidRDefault="00610444" w:rsidP="00610444">
      <w:pPr>
        <w:spacing w:line="276" w:lineRule="auto"/>
        <w:rPr>
          <w:rFonts w:ascii="Trebuchet MS" w:eastAsia="MS Mincho" w:hAnsi="Trebuchet MS" w:cs="Calibri"/>
          <w:kern w:val="0"/>
          <w14:ligatures w14:val="none"/>
        </w:rPr>
      </w:pPr>
      <w:r w:rsidRPr="00610444">
        <w:rPr>
          <w:rFonts w:ascii="Trebuchet MS" w:eastAsia="Calibri" w:hAnsi="Trebuchet MS" w:cs="Calibri"/>
          <w:kern w:val="0"/>
          <w:lang w:val="en-US"/>
          <w14:ligatures w14:val="none"/>
        </w:rPr>
        <w:commentReference w:id="4"/>
      </w:r>
      <w:commentRangeStart w:id="5"/>
      <w:r w:rsidRPr="00610444">
        <w:rPr>
          <w:rFonts w:ascii="Trebuchet MS" w:eastAsia="Calibri" w:hAnsi="Trebuchet MS" w:cs="Calibri"/>
          <w:kern w:val="0"/>
          <w14:ligatures w14:val="none"/>
        </w:rPr>
        <w:t xml:space="preserve">Violar las leyes del </w:t>
      </w:r>
      <w:r w:rsidRPr="00610444">
        <w:rPr>
          <w:rFonts w:ascii="Trebuchet MS" w:eastAsia="Calibri" w:hAnsi="Trebuchet MS" w:cs="Calibri"/>
          <w:b/>
          <w:bCs/>
          <w:kern w:val="0"/>
          <w14:ligatures w14:val="none"/>
        </w:rPr>
        <w:t>[</w:t>
      </w:r>
      <w:commentRangeStart w:id="6"/>
      <w:r w:rsidRPr="00610444">
        <w:rPr>
          <w:rFonts w:ascii="Trebuchet MS" w:eastAsia="Calibri" w:hAnsi="Trebuchet MS" w:cs="Calibri"/>
          <w:b/>
          <w:bCs/>
          <w:kern w:val="0"/>
          <w14:ligatures w14:val="none"/>
        </w:rPr>
        <w:t>estado</w:t>
      </w:r>
      <w:commentRangeEnd w:id="6"/>
      <w:r w:rsidRPr="00610444">
        <w:rPr>
          <w:rFonts w:ascii="Trebuchet MS" w:eastAsia="Arial" w:hAnsi="Trebuchet MS" w:cs="Arial"/>
          <w:kern w:val="0"/>
          <w:lang w:val="en"/>
          <w14:ligatures w14:val="none"/>
        </w:rPr>
        <w:commentReference w:id="6"/>
      </w:r>
      <w:r w:rsidRPr="00610444">
        <w:rPr>
          <w:rFonts w:ascii="Trebuchet MS" w:eastAsia="Calibri" w:hAnsi="Trebuchet MS" w:cs="Calibri"/>
          <w:b/>
          <w:bCs/>
          <w:kern w:val="0"/>
          <w14:ligatures w14:val="none"/>
        </w:rPr>
        <w:t>]</w:t>
      </w:r>
      <w:r w:rsidRPr="00610444">
        <w:rPr>
          <w:rFonts w:ascii="Trebuchet MS" w:eastAsia="Calibri" w:hAnsi="Trebuchet MS" w:cs="Calibri"/>
          <w:kern w:val="0"/>
          <w14:ligatures w14:val="none"/>
        </w:rPr>
        <w:t xml:space="preserve"> sobre el manejo bajo la influencia de las drogas puede ser costoso. </w:t>
      </w:r>
      <w:commentRangeEnd w:id="5"/>
      <w:r w:rsidRPr="00610444">
        <w:rPr>
          <w:rFonts w:ascii="Trebuchet MS" w:eastAsia="Calibri" w:hAnsi="Trebuchet MS" w:cs="Calibri"/>
          <w:kern w:val="0"/>
          <w:lang w:val="en-US"/>
          <w14:ligatures w14:val="none"/>
        </w:rPr>
        <w:commentReference w:id="5"/>
      </w:r>
    </w:p>
    <w:p w14:paraId="2F6D06A8" w14:textId="77777777" w:rsidR="00610444" w:rsidRPr="00610444" w:rsidRDefault="00610444" w:rsidP="00610444">
      <w:pPr>
        <w:spacing w:line="276" w:lineRule="auto"/>
        <w:rPr>
          <w:rFonts w:ascii="Trebuchet MS" w:eastAsia="Calibri" w:hAnsi="Trebuchet MS" w:cs="Calibri"/>
          <w:kern w:val="0"/>
          <w14:ligatures w14:val="none"/>
        </w:rPr>
      </w:pPr>
      <w:r w:rsidRPr="00610444">
        <w:rPr>
          <w:rFonts w:ascii="Trebuchet MS" w:eastAsia="Calibri" w:hAnsi="Trebuchet MS" w:cs="Calibri"/>
          <w:kern w:val="0"/>
          <w14:ligatures w14:val="none"/>
        </w:rPr>
        <w:t>Muchas personas creen erróneamente que estar bajo la influencia de las drogas no va a afectar su capacidad de conducir. Sin embargo, se ha demostrado que el consumo de marihuana puede disminuir el tiempo de reacción, deteriorar el rendimiento cognitivo y dificultar la tarea del conductor de mantener una posición fija en su carril.</w:t>
      </w:r>
    </w:p>
    <w:p w14:paraId="04A516E7" w14:textId="77777777" w:rsidR="00610444" w:rsidRPr="00610444" w:rsidRDefault="00610444" w:rsidP="00610444">
      <w:pPr>
        <w:spacing w:line="276" w:lineRule="auto"/>
        <w:rPr>
          <w:rFonts w:ascii="Trebuchet MS" w:eastAsia="Calibri" w:hAnsi="Trebuchet MS" w:cs="Calibri"/>
          <w:kern w:val="0"/>
          <w14:ligatures w14:val="none"/>
        </w:rPr>
      </w:pPr>
      <w:r w:rsidRPr="00610444">
        <w:rPr>
          <w:rFonts w:ascii="Trebuchet MS" w:eastAsia="Calibri" w:hAnsi="Trebuchet MS" w:cs="Calibri"/>
          <w:kern w:val="0"/>
          <w14:ligatures w14:val="none"/>
        </w:rPr>
        <w:t xml:space="preserve">Aquellos que planeen usar drogas no deben conducir. Incluso los medicamentos, con o sin prescripción, les pueden afectar. Los conductores deben </w:t>
      </w:r>
      <w:commentRangeStart w:id="7"/>
      <w:r w:rsidRPr="00610444">
        <w:rPr>
          <w:rFonts w:ascii="Trebuchet MS" w:eastAsia="Calibri" w:hAnsi="Trebuchet MS" w:cs="Calibri"/>
          <w:kern w:val="0"/>
          <w14:ligatures w14:val="none"/>
        </w:rPr>
        <w:t>conseguir un conductor designado sobrio o llamar a un taxi o a un servicio de viaje compartido</w:t>
      </w:r>
      <w:commentRangeEnd w:id="7"/>
      <w:r w:rsidRPr="00610444">
        <w:rPr>
          <w:rFonts w:ascii="Trebuchet MS" w:eastAsia="Calibri" w:hAnsi="Trebuchet MS" w:cs="Calibri"/>
          <w:kern w:val="0"/>
          <w:lang w:val="en-US"/>
          <w14:ligatures w14:val="none"/>
        </w:rPr>
        <w:commentReference w:id="7"/>
      </w:r>
      <w:r w:rsidRPr="00610444">
        <w:rPr>
          <w:rFonts w:ascii="Trebuchet MS" w:eastAsia="Calibri" w:hAnsi="Trebuchet MS" w:cs="Calibri"/>
          <w:kern w:val="0"/>
          <w14:ligatures w14:val="none"/>
        </w:rPr>
        <w:t xml:space="preserve"> para un viaje seguro a casa. </w:t>
      </w:r>
    </w:p>
    <w:p w14:paraId="4C6C546A" w14:textId="77777777" w:rsidR="00610444" w:rsidRPr="00610444" w:rsidRDefault="00610444" w:rsidP="00610444">
      <w:pPr>
        <w:spacing w:line="276" w:lineRule="auto"/>
        <w:rPr>
          <w:rFonts w:ascii="Trebuchet MS" w:eastAsia="Calibri" w:hAnsi="Trebuchet MS" w:cs="Calibri"/>
          <w:color w:val="000000"/>
          <w:kern w:val="0"/>
          <w14:ligatures w14:val="none"/>
        </w:rPr>
      </w:pPr>
      <w:r w:rsidRPr="00610444">
        <w:rPr>
          <w:rFonts w:ascii="Trebuchet MS" w:eastAsia="Calibri" w:hAnsi="Trebuchet MS" w:cs="Calibri"/>
          <w:color w:val="000000"/>
          <w:kern w:val="0"/>
          <w14:ligatures w14:val="none"/>
        </w:rPr>
        <w:t xml:space="preserve">Si un conductor se siente incapaz de conducir, debe entregarle las llaves a un conductor sobrio para que esa persona pueda llevarlo a casa de forma segura. Cuando un amigo ha estado usando drogas y está considerando manejar, sus amigos deben ser proactivos: deben quitarle las llaves y ayudarle a llegar a casa de forma segura. Si ve a un conductor bajo la influencia de las drogas, comuníquese con </w:t>
      </w:r>
      <w:commentRangeStart w:id="8"/>
      <w:r w:rsidRPr="00610444">
        <w:rPr>
          <w:rFonts w:ascii="Trebuchet MS" w:eastAsia="Calibri" w:hAnsi="Trebuchet MS" w:cs="Calibri"/>
          <w:color w:val="000000"/>
          <w:kern w:val="0"/>
          <w14:ligatures w14:val="none"/>
        </w:rPr>
        <w:t>la policía local</w:t>
      </w:r>
      <w:commentRangeEnd w:id="8"/>
      <w:r w:rsidRPr="00610444">
        <w:rPr>
          <w:rFonts w:ascii="Trebuchet MS" w:eastAsia="Calibri" w:hAnsi="Trebuchet MS" w:cs="Calibri"/>
          <w:kern w:val="0"/>
          <w:lang w:val="en-US"/>
          <w14:ligatures w14:val="none"/>
        </w:rPr>
        <w:commentReference w:id="8"/>
      </w:r>
      <w:r w:rsidRPr="00610444">
        <w:rPr>
          <w:rFonts w:ascii="Trebuchet MS" w:eastAsia="Calibri" w:hAnsi="Trebuchet MS" w:cs="Calibri"/>
          <w:color w:val="000000"/>
          <w:kern w:val="0"/>
          <w14:ligatures w14:val="none"/>
        </w:rPr>
        <w:t xml:space="preserve"> </w:t>
      </w:r>
      <w:r w:rsidRPr="00610444">
        <w:rPr>
          <w:rFonts w:ascii="Trebuchet MS" w:eastAsia="Arial" w:hAnsi="Trebuchet MS" w:cs="Arial"/>
          <w:kern w:val="0"/>
          <w14:ligatures w14:val="none"/>
        </w:rPr>
        <w:t>cuando sea seguro hacerlo</w:t>
      </w:r>
      <w:r w:rsidRPr="00610444">
        <w:rPr>
          <w:rFonts w:ascii="Trebuchet MS" w:eastAsia="Calibri" w:hAnsi="Trebuchet MS" w:cs="Calibri"/>
          <w:color w:val="000000"/>
          <w:kern w:val="0"/>
          <w14:ligatures w14:val="none"/>
        </w:rPr>
        <w:t xml:space="preserve">. </w:t>
      </w:r>
    </w:p>
    <w:p w14:paraId="37A52581" w14:textId="2C252BFE" w:rsidR="00545450" w:rsidRDefault="00610444" w:rsidP="00FE10B9">
      <w:pPr>
        <w:spacing w:line="276" w:lineRule="auto"/>
        <w:rPr>
          <w:rFonts w:ascii="Trebuchet MS" w:eastAsia="Calibri" w:hAnsi="Trebuchet MS" w:cs="Calibri"/>
          <w:kern w:val="0"/>
          <w14:ligatures w14:val="none"/>
        </w:rPr>
      </w:pPr>
      <w:r w:rsidRPr="00610444">
        <w:rPr>
          <w:rFonts w:ascii="Trebuchet MS" w:eastAsia="Calibri" w:hAnsi="Trebuchet MS" w:cs="Calibri"/>
          <w:kern w:val="0"/>
          <w14:ligatures w14:val="none"/>
        </w:rPr>
        <w:lastRenderedPageBreak/>
        <w:t xml:space="preserve">Para más información sobre el manejo bajo la influencia de las drogas, visite </w:t>
      </w:r>
      <w:hyperlink r:id="rId10" w:history="1">
        <w:r w:rsidRPr="00610444">
          <w:rPr>
            <w:rFonts w:ascii="Trebuchet MS" w:eastAsia="Calibri" w:hAnsi="Trebuchet MS" w:cs="Calibri"/>
            <w:color w:val="0000FF"/>
            <w:kern w:val="0"/>
            <w:u w:val="single"/>
            <w14:ligatures w14:val="none"/>
          </w:rPr>
          <w:t>www.nhtsa.gov/es/conducir-de-forma-riesgosa/el-manejo-bajo-la-influencia-de-las-drogas</w:t>
        </w:r>
      </w:hyperlink>
      <w:r w:rsidRPr="00610444">
        <w:rPr>
          <w:rFonts w:ascii="Trebuchet MS" w:eastAsia="Calibri" w:hAnsi="Trebuchet MS" w:cs="Calibri"/>
          <w:kern w:val="0"/>
          <w14:ligatures w14:val="none"/>
        </w:rPr>
        <w:t>.</w:t>
      </w:r>
    </w:p>
    <w:p w14:paraId="72743E69" w14:textId="708B3AED" w:rsidR="00545450" w:rsidRPr="00545450" w:rsidRDefault="00545450" w:rsidP="00545450">
      <w:pPr>
        <w:spacing w:line="276" w:lineRule="auto"/>
        <w:jc w:val="center"/>
        <w:rPr>
          <w:rFonts w:ascii="Trebuchet MS" w:eastAsia="Calibri" w:hAnsi="Trebuchet MS" w:cs="Calibri"/>
          <w:kern w:val="0"/>
          <w14:ligatures w14:val="none"/>
        </w:rPr>
      </w:pPr>
      <w:r w:rsidRPr="00545450">
        <w:rPr>
          <w:rFonts w:ascii="Trebuchet MS" w:hAnsi="Trebuchet MS"/>
        </w:rPr>
        <w:t>###</w:t>
      </w:r>
    </w:p>
    <w:sectPr w:rsidR="00545450" w:rsidRPr="00545450" w:rsidSect="0061044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67"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6BEB20E0" w14:textId="77777777" w:rsidR="00610444" w:rsidRDefault="00610444" w:rsidP="00610444">
      <w:pPr>
        <w:pStyle w:val="CommentText"/>
      </w:pPr>
      <w:r>
        <w:rPr>
          <w:rStyle w:val="CommentReference"/>
        </w:rPr>
        <w:annotationRef/>
      </w:r>
      <w:r>
        <w:rPr>
          <w:color w:val="000000"/>
          <w:highlight w:val="white"/>
        </w:rPr>
        <w:t xml:space="preserve">This is a sample news release. </w:t>
      </w:r>
    </w:p>
    <w:p w14:paraId="36592464" w14:textId="77777777" w:rsidR="00610444" w:rsidRDefault="00610444" w:rsidP="00610444">
      <w:pPr>
        <w:pStyle w:val="CommentText"/>
      </w:pPr>
      <w:r>
        <w:rPr>
          <w:color w:val="000000"/>
          <w:highlight w:val="white"/>
        </w:rPr>
        <w:br/>
        <w:t xml:space="preserve">Insert: Date </w:t>
      </w:r>
    </w:p>
    <w:p w14:paraId="14D5E347" w14:textId="77777777" w:rsidR="00610444" w:rsidRDefault="00610444" w:rsidP="00610444">
      <w:pPr>
        <w:pStyle w:val="CommentText"/>
      </w:pPr>
      <w:r>
        <w:t>Insert: Contact info</w:t>
      </w:r>
    </w:p>
  </w:comment>
  <w:comment w:id="1" w:author="Author" w:date="2024-07-08T11:36:00Z" w:initials="A">
    <w:p w14:paraId="6C7CD130" w14:textId="77777777" w:rsidR="00610444" w:rsidRDefault="00610444" w:rsidP="00610444">
      <w:pPr>
        <w:pStyle w:val="CommentText"/>
      </w:pPr>
      <w:r>
        <w:rPr>
          <w:rStyle w:val="CommentReference"/>
        </w:rPr>
        <w:annotationRef/>
      </w:r>
      <w:r>
        <w:t>Insert: City, State</w:t>
      </w:r>
    </w:p>
  </w:comment>
  <w:comment w:id="2" w:author="Author" w:date="2024-03-19T11:56:00Z" w:initials="A">
    <w:p w14:paraId="0B7219B3" w14:textId="77777777" w:rsidR="00610444" w:rsidRDefault="00610444" w:rsidP="00610444">
      <w:pPr>
        <w:pStyle w:val="CommentText"/>
      </w:pPr>
      <w:r>
        <w:rPr>
          <w:rStyle w:val="CommentReference"/>
        </w:rPr>
        <w:annotationRef/>
      </w:r>
      <w:r>
        <w:t>Option: Include your local law enforcement agency</w:t>
      </w:r>
    </w:p>
  </w:comment>
  <w:comment w:id="3" w:author="Author" w:initials="A">
    <w:p w14:paraId="335093DD" w14:textId="77777777" w:rsidR="00610444" w:rsidRDefault="00610444" w:rsidP="00610444">
      <w:pPr>
        <w:pStyle w:val="CommentText"/>
      </w:pPr>
      <w:r>
        <w:rPr>
          <w:rStyle w:val="CommentReference"/>
        </w:rPr>
        <w:annotationRef/>
      </w:r>
      <w:r>
        <w:t>Option: You can include your state/location organization name too:</w:t>
      </w:r>
      <w:r>
        <w:br/>
        <w:t>… (NHTSA) y {State/Local Law Enforcement} les recuerdan a...</w:t>
      </w:r>
    </w:p>
  </w:comment>
  <w:comment w:id="4" w:author="Author" w:date="2024-03-19T12:02:00Z" w:initials="A">
    <w:p w14:paraId="354542BA" w14:textId="77777777" w:rsidR="00610444" w:rsidRDefault="00610444" w:rsidP="00610444">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6" w:author="Author" w:date="2026-06-05T13:51:00Z" w:initials="A">
    <w:p w14:paraId="3D1DB150" w14:textId="77777777" w:rsidR="00610444" w:rsidRDefault="00610444" w:rsidP="00610444">
      <w:pPr>
        <w:pStyle w:val="CommentText"/>
      </w:pPr>
      <w:r>
        <w:rPr>
          <w:rStyle w:val="CommentReference"/>
        </w:rPr>
        <w:annotationRef/>
      </w:r>
      <w:r>
        <w:t>Insert: Locale</w:t>
      </w:r>
    </w:p>
  </w:comment>
  <w:comment w:id="5" w:author="Author" w:initials="A">
    <w:p w14:paraId="37281870" w14:textId="77777777" w:rsidR="00610444" w:rsidRDefault="00610444" w:rsidP="00610444">
      <w:pPr>
        <w:pStyle w:val="CommentText"/>
      </w:pPr>
      <w:r>
        <w:rPr>
          <w:rStyle w:val="CommentReference"/>
        </w:rPr>
        <w:annotationRef/>
      </w:r>
      <w:r>
        <w:t>Insert: S</w:t>
      </w:r>
      <w:r w:rsidRPr="005557BE">
        <w:rPr>
          <w:bCs/>
        </w:rPr>
        <w:t>tate law specifics/fines</w:t>
      </w:r>
    </w:p>
  </w:comment>
  <w:comment w:id="7" w:author="Author" w:date="2026-06-05T12:57:00Z" w:initials="A">
    <w:p w14:paraId="183E5A61" w14:textId="77777777" w:rsidR="00610444" w:rsidRDefault="00610444" w:rsidP="00610444">
      <w:pPr>
        <w:pStyle w:val="CommentText"/>
      </w:pPr>
      <w:r>
        <w:rPr>
          <w:rStyle w:val="CommentReference"/>
        </w:rPr>
        <w:annotationRef/>
      </w:r>
      <w:r>
        <w:t>Option: If your community has sober ride program, insert that information here.</w:t>
      </w:r>
    </w:p>
  </w:comment>
  <w:comment w:id="8" w:author="Author" w:initials="A">
    <w:p w14:paraId="2B1DFEFA" w14:textId="77777777" w:rsidR="00610444" w:rsidRDefault="00610444" w:rsidP="00610444">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D5E347" w15:done="0"/>
  <w15:commentEx w15:paraId="6C7CD130" w15:done="0"/>
  <w15:commentEx w15:paraId="0B7219B3" w15:done="0"/>
  <w15:commentEx w15:paraId="335093DD" w15:done="0"/>
  <w15:commentEx w15:paraId="354542BA" w15:done="0"/>
  <w15:commentEx w15:paraId="3D1DB150" w15:done="0"/>
  <w15:commentEx w15:paraId="37281870" w15:done="0"/>
  <w15:commentEx w15:paraId="183E5A61" w15:done="0"/>
  <w15:commentEx w15:paraId="2B1DFE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D5430" w16cex:dateUtc="2024-07-08T15:35:00Z"/>
  <w16cex:commentExtensible w16cex:durableId="190F7DE7" w16cex:dateUtc="2024-07-08T15:36:00Z"/>
  <w16cex:commentExtensible w16cex:durableId="662214CD" w16cex:dateUtc="2024-03-19T15:56:00Z"/>
  <w16cex:commentExtensible w16cex:durableId="3EFEEB5A" w16cex:dateUtc="2024-03-19T16:02:00Z"/>
  <w16cex:commentExtensible w16cex:durableId="688CE474" w16cex:dateUtc="2026-06-05T17:51:00Z"/>
  <w16cex:commentExtensible w16cex:durableId="071EDB01" w16cex:dateUtc="2026-06-05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D5E347" w16cid:durableId="2CBD5430"/>
  <w16cid:commentId w16cid:paraId="6C7CD130" w16cid:durableId="190F7DE7"/>
  <w16cid:commentId w16cid:paraId="0B7219B3" w16cid:durableId="662214CD"/>
  <w16cid:commentId w16cid:paraId="335093DD" w16cid:durableId="72E11E07"/>
  <w16cid:commentId w16cid:paraId="354542BA" w16cid:durableId="3EFEEB5A"/>
  <w16cid:commentId w16cid:paraId="3D1DB150" w16cid:durableId="688CE474"/>
  <w16cid:commentId w16cid:paraId="37281870" w16cid:durableId="02E6871E"/>
  <w16cid:commentId w16cid:paraId="183E5A61" w16cid:durableId="071EDB01"/>
  <w16cid:commentId w16cid:paraId="2B1DFEFA" w16cid:durableId="4599CC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E150" w14:textId="77777777" w:rsidR="00101FDF" w:rsidRDefault="00101FDF" w:rsidP="00610444">
      <w:pPr>
        <w:spacing w:after="0" w:line="240" w:lineRule="auto"/>
      </w:pPr>
      <w:r>
        <w:separator/>
      </w:r>
    </w:p>
  </w:endnote>
  <w:endnote w:type="continuationSeparator" w:id="0">
    <w:p w14:paraId="6A56A0DD" w14:textId="77777777" w:rsidR="00101FDF" w:rsidRDefault="00101FDF" w:rsidP="0061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CF50" w14:textId="77777777" w:rsidR="001E1DF4" w:rsidRDefault="001E1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9284" w14:textId="77777777" w:rsidR="001E1DF4" w:rsidRPr="00CA60D4" w:rsidRDefault="001E1DF4" w:rsidP="001E1DF4">
    <w:pPr>
      <w:pStyle w:val="5ControlCode"/>
      <w:rPr>
        <w:lang w:val="en-US"/>
      </w:rPr>
    </w:pPr>
    <w:r w:rsidRPr="00CA60D4">
      <w:rPr>
        <w:lang w:val="en-US"/>
      </w:rPr>
      <w:t>16864</w:t>
    </w:r>
    <w:r>
      <w:rPr>
        <w:lang w:val="en-US"/>
      </w:rPr>
      <w:t>d</w:t>
    </w:r>
    <w:r w:rsidRPr="00CA60D4">
      <w:rPr>
        <w:lang w:val="en-US"/>
      </w:rPr>
      <w:t>-0</w:t>
    </w:r>
    <w:r>
      <w:rPr>
        <w:lang w:val="en-US"/>
      </w:rPr>
      <w:t>611</w:t>
    </w:r>
    <w:r w:rsidRPr="00CA60D4">
      <w:rPr>
        <w:lang w:val="en-US"/>
      </w:rPr>
      <w:t>26-v</w:t>
    </w:r>
    <w:r>
      <w:rPr>
        <w:lang w:val="en-US"/>
      </w:rPr>
      <w:t>1</w:t>
    </w:r>
  </w:p>
  <w:p w14:paraId="608CFC6C" w14:textId="4A288AE6" w:rsidR="00CA60D4" w:rsidRPr="00CA60D4" w:rsidRDefault="00CA60D4">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BE2E" w14:textId="77777777" w:rsidR="001E1DF4" w:rsidRDefault="001E1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21DA" w14:textId="77777777" w:rsidR="00101FDF" w:rsidRDefault="00101FDF" w:rsidP="00610444">
      <w:pPr>
        <w:spacing w:after="0" w:line="240" w:lineRule="auto"/>
      </w:pPr>
      <w:r>
        <w:separator/>
      </w:r>
    </w:p>
  </w:footnote>
  <w:footnote w:type="continuationSeparator" w:id="0">
    <w:p w14:paraId="21DBAFA9" w14:textId="77777777" w:rsidR="00101FDF" w:rsidRDefault="00101FDF" w:rsidP="00610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19EE" w14:textId="77777777" w:rsidR="001E1DF4" w:rsidRDefault="001E1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B187" w14:textId="32D9F689" w:rsidR="00610444" w:rsidRDefault="00610444" w:rsidP="00610444">
    <w:pPr>
      <w:pStyle w:val="Header"/>
      <w:jc w:val="center"/>
    </w:pPr>
    <w:r w:rsidRPr="00610444">
      <w:rPr>
        <w:rFonts w:ascii="Arial" w:eastAsia="Arial" w:hAnsi="Arial" w:cs="Arial"/>
        <w:noProof/>
        <w:kern w:val="0"/>
        <w:lang w:val="es-419"/>
        <w14:ligatures w14:val="none"/>
      </w:rPr>
      <w:drawing>
        <wp:inline distT="0" distB="0" distL="0" distR="0" wp14:anchorId="6ED3C05B" wp14:editId="4C87540D">
          <wp:extent cx="1775171" cy="991137"/>
          <wp:effectExtent l="0" t="0" r="0" b="0"/>
          <wp:docPr id="2095684828" name="Picture 1" descr="Maneja High Recibe un D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84828" name="Picture 1" descr="Maneja High Recibe un DUI"/>
                  <pic:cNvPicPr/>
                </pic:nvPicPr>
                <pic:blipFill>
                  <a:blip r:embed="rId1"/>
                  <a:stretch>
                    <a:fillRect/>
                  </a:stretch>
                </pic:blipFill>
                <pic:spPr>
                  <a:xfrm>
                    <a:off x="0" y="0"/>
                    <a:ext cx="1794236" cy="100178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CD6B" w14:textId="77777777" w:rsidR="001E1DF4" w:rsidRDefault="001E1DF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44"/>
    <w:rsid w:val="0003073B"/>
    <w:rsid w:val="00101FDF"/>
    <w:rsid w:val="001E1DF4"/>
    <w:rsid w:val="00374745"/>
    <w:rsid w:val="003D7895"/>
    <w:rsid w:val="00545450"/>
    <w:rsid w:val="00564A1F"/>
    <w:rsid w:val="00610444"/>
    <w:rsid w:val="007E4088"/>
    <w:rsid w:val="00855626"/>
    <w:rsid w:val="008C4D9E"/>
    <w:rsid w:val="00924A06"/>
    <w:rsid w:val="00924A58"/>
    <w:rsid w:val="00932F73"/>
    <w:rsid w:val="00994686"/>
    <w:rsid w:val="009A5837"/>
    <w:rsid w:val="00CA60D4"/>
    <w:rsid w:val="00DA53E6"/>
    <w:rsid w:val="00DC4F98"/>
    <w:rsid w:val="00FE1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78A02"/>
  <w15:chartTrackingRefBased/>
  <w15:docId w15:val="{C6CA6B90-162A-4B1E-A361-5E432BC7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444"/>
    <w:rPr>
      <w:rFonts w:eastAsiaTheme="majorEastAsia" w:cstheme="majorBidi"/>
      <w:color w:val="272727" w:themeColor="text1" w:themeTint="D8"/>
    </w:rPr>
  </w:style>
  <w:style w:type="paragraph" w:styleId="Title">
    <w:name w:val="Title"/>
    <w:basedOn w:val="Normal"/>
    <w:next w:val="Normal"/>
    <w:link w:val="TitleChar"/>
    <w:uiPriority w:val="10"/>
    <w:qFormat/>
    <w:rsid w:val="00610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444"/>
    <w:pPr>
      <w:spacing w:before="160"/>
      <w:jc w:val="center"/>
    </w:pPr>
    <w:rPr>
      <w:i/>
      <w:iCs/>
      <w:color w:val="404040" w:themeColor="text1" w:themeTint="BF"/>
    </w:rPr>
  </w:style>
  <w:style w:type="character" w:customStyle="1" w:styleId="QuoteChar">
    <w:name w:val="Quote Char"/>
    <w:basedOn w:val="DefaultParagraphFont"/>
    <w:link w:val="Quote"/>
    <w:uiPriority w:val="29"/>
    <w:rsid w:val="00610444"/>
    <w:rPr>
      <w:i/>
      <w:iCs/>
      <w:color w:val="404040" w:themeColor="text1" w:themeTint="BF"/>
    </w:rPr>
  </w:style>
  <w:style w:type="paragraph" w:styleId="ListParagraph">
    <w:name w:val="List Paragraph"/>
    <w:basedOn w:val="Normal"/>
    <w:uiPriority w:val="34"/>
    <w:qFormat/>
    <w:rsid w:val="00610444"/>
    <w:pPr>
      <w:ind w:left="720"/>
      <w:contextualSpacing/>
    </w:pPr>
  </w:style>
  <w:style w:type="character" w:styleId="IntenseEmphasis">
    <w:name w:val="Intense Emphasis"/>
    <w:basedOn w:val="DefaultParagraphFont"/>
    <w:uiPriority w:val="21"/>
    <w:qFormat/>
    <w:rsid w:val="00610444"/>
    <w:rPr>
      <w:i/>
      <w:iCs/>
      <w:color w:val="0F4761" w:themeColor="accent1" w:themeShade="BF"/>
    </w:rPr>
  </w:style>
  <w:style w:type="paragraph" w:styleId="IntenseQuote">
    <w:name w:val="Intense Quote"/>
    <w:basedOn w:val="Normal"/>
    <w:next w:val="Normal"/>
    <w:link w:val="IntenseQuoteChar"/>
    <w:uiPriority w:val="30"/>
    <w:qFormat/>
    <w:rsid w:val="00610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444"/>
    <w:rPr>
      <w:i/>
      <w:iCs/>
      <w:color w:val="0F4761" w:themeColor="accent1" w:themeShade="BF"/>
    </w:rPr>
  </w:style>
  <w:style w:type="character" w:styleId="IntenseReference">
    <w:name w:val="Intense Reference"/>
    <w:basedOn w:val="DefaultParagraphFont"/>
    <w:uiPriority w:val="32"/>
    <w:qFormat/>
    <w:rsid w:val="00610444"/>
    <w:rPr>
      <w:b/>
      <w:bCs/>
      <w:smallCaps/>
      <w:color w:val="0F4761" w:themeColor="accent1" w:themeShade="BF"/>
      <w:spacing w:val="5"/>
    </w:rPr>
  </w:style>
  <w:style w:type="paragraph" w:styleId="CommentText">
    <w:name w:val="annotation text"/>
    <w:basedOn w:val="Normal"/>
    <w:link w:val="CommentTextChar"/>
    <w:uiPriority w:val="99"/>
    <w:semiHidden/>
    <w:unhideWhenUsed/>
    <w:rsid w:val="00610444"/>
    <w:pPr>
      <w:spacing w:line="240" w:lineRule="auto"/>
    </w:pPr>
    <w:rPr>
      <w:sz w:val="20"/>
      <w:szCs w:val="20"/>
    </w:rPr>
  </w:style>
  <w:style w:type="character" w:customStyle="1" w:styleId="CommentTextChar">
    <w:name w:val="Comment Text Char"/>
    <w:basedOn w:val="DefaultParagraphFont"/>
    <w:link w:val="CommentText"/>
    <w:uiPriority w:val="99"/>
    <w:semiHidden/>
    <w:rsid w:val="00610444"/>
    <w:rPr>
      <w:sz w:val="20"/>
      <w:szCs w:val="20"/>
    </w:rPr>
  </w:style>
  <w:style w:type="character" w:styleId="CommentReference">
    <w:name w:val="annotation reference"/>
    <w:basedOn w:val="DefaultParagraphFont"/>
    <w:uiPriority w:val="99"/>
    <w:semiHidden/>
    <w:unhideWhenUsed/>
    <w:rsid w:val="00610444"/>
    <w:rPr>
      <w:sz w:val="16"/>
      <w:szCs w:val="16"/>
    </w:rPr>
  </w:style>
  <w:style w:type="paragraph" w:styleId="Header">
    <w:name w:val="header"/>
    <w:basedOn w:val="Normal"/>
    <w:link w:val="HeaderChar"/>
    <w:uiPriority w:val="99"/>
    <w:unhideWhenUsed/>
    <w:rsid w:val="00610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444"/>
  </w:style>
  <w:style w:type="paragraph" w:styleId="Footer">
    <w:name w:val="footer"/>
    <w:basedOn w:val="Normal"/>
    <w:link w:val="FooterChar"/>
    <w:uiPriority w:val="99"/>
    <w:unhideWhenUsed/>
    <w:rsid w:val="00610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444"/>
  </w:style>
  <w:style w:type="character" w:customStyle="1" w:styleId="5ControlCodeChar">
    <w:name w:val="5. Control Code Char"/>
    <w:link w:val="5ControlCode"/>
    <w:locked/>
    <w:rsid w:val="00CA60D4"/>
    <w:rPr>
      <w:sz w:val="14"/>
      <w:szCs w:val="14"/>
    </w:rPr>
  </w:style>
  <w:style w:type="paragraph" w:customStyle="1" w:styleId="5ControlCode">
    <w:name w:val="5. Control Code"/>
    <w:basedOn w:val="Normal"/>
    <w:link w:val="5ControlCodeChar"/>
    <w:rsid w:val="00CA60D4"/>
    <w:pPr>
      <w:spacing w:line="256" w:lineRule="auto"/>
      <w:jc w:val="right"/>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nhtsa.gov/es/conducir-de-forma-riesgosa/el-manejo-bajo-la-influencia-de-las-drogas" TargetMode="Externa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Drugged Driving - New Release</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Drugged Driving - New Release</dc:title>
  <dc:subject/>
  <dc:creator>Author</dc:creator>
  <cp:keywords>NHTSA, drugged driving, Maneja High Recibe un DUI</cp:keywords>
  <dc:description/>
  <cp:lastModifiedBy>Author</cp:lastModifiedBy>
  <cp:revision>2</cp:revision>
  <dcterms:created xsi:type="dcterms:W3CDTF">2026-06-17T17:58:00Z</dcterms:created>
  <dcterms:modified xsi:type="dcterms:W3CDTF">2026-06-17T17:58:00Z</dcterms:modified>
</cp:coreProperties>
</file>