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DE074" w14:textId="77777777" w:rsidR="00946A4B" w:rsidRPr="00946A4B" w:rsidRDefault="00946A4B" w:rsidP="00946A4B">
      <w:pPr>
        <w:spacing w:after="0"/>
        <w:rPr>
          <w:rFonts w:ascii="Rockwell" w:eastAsia="Arial" w:hAnsi="Rockwell" w:cs="Arial"/>
          <w:lang w:val="es-US"/>
        </w:rPr>
      </w:pPr>
      <w:commentRangeStart w:id="0"/>
      <w:r w:rsidRPr="00946A4B">
        <w:rPr>
          <w:rFonts w:ascii="Rockwell" w:eastAsia="Arial" w:hAnsi="Rockwell" w:cs="Arial"/>
          <w:b/>
          <w:bCs/>
          <w:lang w:val="es-US"/>
        </w:rPr>
        <w:t>PARA DIVULGACIÓN INMEDIATA: [Fecha]</w:t>
      </w:r>
    </w:p>
    <w:p w14:paraId="1C7883A1" w14:textId="77777777" w:rsidR="00946A4B" w:rsidRPr="00946A4B" w:rsidRDefault="00946A4B" w:rsidP="00946A4B">
      <w:pPr>
        <w:spacing w:after="0"/>
        <w:rPr>
          <w:rFonts w:ascii="Arial" w:eastAsia="Arial" w:hAnsi="Arial" w:cs="Arial"/>
          <w:b/>
          <w:bCs/>
          <w:lang w:val="es-US"/>
        </w:rPr>
      </w:pPr>
      <w:r w:rsidRPr="00946A4B">
        <w:rPr>
          <w:rFonts w:ascii="Rockwell" w:eastAsia="Arial" w:hAnsi="Rockwell" w:cs="Arial"/>
          <w:b/>
          <w:bCs/>
          <w:lang w:val="es-US"/>
        </w:rPr>
        <w:t>CONTACTO: [Nombre, Número de Teléfono, Correo Electrónico]</w:t>
      </w:r>
      <w:commentRangeEnd w:id="0"/>
      <w:r w:rsidRPr="00946A4B">
        <w:rPr>
          <w:rStyle w:val="CommentReference"/>
          <w:rFonts w:ascii="Arial" w:eastAsia="Arial" w:hAnsi="Arial" w:cs="Arial"/>
          <w:b/>
          <w:bCs/>
          <w:sz w:val="24"/>
          <w:szCs w:val="24"/>
          <w:lang w:val="es-US"/>
        </w:rPr>
        <w:commentReference w:id="0"/>
      </w:r>
    </w:p>
    <w:p w14:paraId="038FE57D" w14:textId="77777777" w:rsidR="00946A4B" w:rsidRPr="00946A4B" w:rsidRDefault="00946A4B" w:rsidP="00946A4B">
      <w:pPr>
        <w:spacing w:after="0"/>
        <w:rPr>
          <w:rFonts w:ascii="Arial" w:eastAsia="Arial" w:hAnsi="Arial" w:cs="Arial"/>
          <w:lang w:val="es-US"/>
        </w:rPr>
      </w:pPr>
    </w:p>
    <w:p w14:paraId="42638D9B" w14:textId="77777777" w:rsidR="00946A4B" w:rsidRPr="00946A4B" w:rsidRDefault="00946A4B" w:rsidP="00946A4B">
      <w:pPr>
        <w:spacing w:after="0" w:line="240" w:lineRule="auto"/>
        <w:jc w:val="center"/>
        <w:rPr>
          <w:rFonts w:ascii="Rockwell" w:eastAsia="Arial" w:hAnsi="Rockwell" w:cs="Arial"/>
          <w:b/>
          <w:bCs/>
          <w:sz w:val="28"/>
          <w:szCs w:val="28"/>
          <w:lang w:val="es-US"/>
        </w:rPr>
      </w:pPr>
      <w:r w:rsidRPr="00946A4B">
        <w:rPr>
          <w:rFonts w:ascii="Rockwell" w:eastAsia="Arial" w:hAnsi="Rockwell" w:cs="Arial"/>
          <w:b/>
          <w:bCs/>
          <w:sz w:val="28"/>
          <w:szCs w:val="28"/>
          <w:lang w:val="es-US"/>
        </w:rPr>
        <w:t>El Uso del Cinturón de Seguridad No Solo Es la Ley; Es un Asunto de Vida o Muerte</w:t>
      </w:r>
    </w:p>
    <w:p w14:paraId="003C38B2" w14:textId="77777777" w:rsidR="00946A4B" w:rsidRPr="00946A4B" w:rsidRDefault="00946A4B" w:rsidP="00946A4B">
      <w:pPr>
        <w:spacing w:after="0" w:line="240" w:lineRule="auto"/>
        <w:jc w:val="center"/>
        <w:rPr>
          <w:rFonts w:ascii="Rockwell" w:eastAsia="Arial" w:hAnsi="Rockwell" w:cs="Arial"/>
          <w:b/>
          <w:bCs/>
          <w:sz w:val="28"/>
          <w:szCs w:val="28"/>
          <w:lang w:val="es-US"/>
        </w:rPr>
      </w:pPr>
    </w:p>
    <w:p w14:paraId="2157BFC9" w14:textId="77777777" w:rsidR="00946A4B" w:rsidRPr="00946A4B" w:rsidRDefault="00946A4B" w:rsidP="00946A4B">
      <w:pPr>
        <w:spacing w:after="0" w:line="240" w:lineRule="auto"/>
        <w:jc w:val="center"/>
        <w:rPr>
          <w:rFonts w:ascii="Rockwell" w:eastAsia="Arial" w:hAnsi="Rockwell" w:cs="Arial"/>
          <w:b/>
          <w:bCs/>
          <w:sz w:val="28"/>
          <w:szCs w:val="28"/>
          <w:lang w:val="es-US"/>
        </w:rPr>
      </w:pPr>
      <w:commentRangeStart w:id="1"/>
      <w:r w:rsidRPr="00946A4B">
        <w:rPr>
          <w:rFonts w:ascii="Rockwell" w:eastAsia="Arial" w:hAnsi="Rockwell" w:cs="Arial"/>
          <w:b/>
          <w:bCs/>
          <w:sz w:val="28"/>
          <w:szCs w:val="28"/>
          <w:lang w:val="es-US"/>
        </w:rPr>
        <w:t>NHTSA les Recuerda</w:t>
      </w:r>
      <w:commentRangeEnd w:id="1"/>
      <w:r w:rsidRPr="00946A4B">
        <w:rPr>
          <w:rStyle w:val="CommentReference"/>
          <w:rFonts w:ascii="Rockwell" w:eastAsia="Arial" w:hAnsi="Rockwell" w:cs="Arial"/>
          <w:b/>
          <w:bCs/>
          <w:sz w:val="28"/>
          <w:szCs w:val="28"/>
          <w:lang w:val="es-US"/>
        </w:rPr>
        <w:commentReference w:id="1"/>
      </w:r>
      <w:r w:rsidRPr="00946A4B">
        <w:rPr>
          <w:rFonts w:ascii="Rockwell" w:eastAsia="Arial" w:hAnsi="Rockwell" w:cs="Arial"/>
          <w:b/>
          <w:bCs/>
          <w:sz w:val="28"/>
          <w:szCs w:val="28"/>
          <w:lang w:val="es-US"/>
        </w:rPr>
        <w:t>:</w:t>
      </w:r>
    </w:p>
    <w:p w14:paraId="3E654190" w14:textId="77777777" w:rsidR="00946A4B" w:rsidRPr="00946A4B" w:rsidRDefault="00946A4B" w:rsidP="00946A4B">
      <w:pPr>
        <w:spacing w:after="0" w:line="240" w:lineRule="auto"/>
        <w:jc w:val="center"/>
        <w:rPr>
          <w:rFonts w:ascii="Arial" w:eastAsia="Arial" w:hAnsi="Arial" w:cs="Arial"/>
          <w:b/>
          <w:bCs/>
          <w:i/>
          <w:iCs/>
          <w:sz w:val="28"/>
          <w:szCs w:val="28"/>
          <w:lang w:val="es-US"/>
        </w:rPr>
      </w:pPr>
      <w:r w:rsidRPr="00946A4B">
        <w:rPr>
          <w:rFonts w:ascii="Rockwell" w:eastAsia="Arial" w:hAnsi="Rockwell" w:cs="Arial"/>
          <w:b/>
          <w:bCs/>
          <w:i/>
          <w:iCs/>
          <w:sz w:val="28"/>
          <w:szCs w:val="28"/>
          <w:lang w:val="es-US"/>
        </w:rPr>
        <w:t>Abrochado o Multado</w:t>
      </w:r>
    </w:p>
    <w:p w14:paraId="4D90F45F" w14:textId="77777777" w:rsidR="00946A4B" w:rsidRPr="00946A4B" w:rsidRDefault="00946A4B" w:rsidP="00946A4B">
      <w:pPr>
        <w:spacing w:after="0" w:line="240" w:lineRule="auto"/>
        <w:rPr>
          <w:rFonts w:ascii="Arial" w:eastAsia="Arial" w:hAnsi="Arial" w:cs="Arial"/>
          <w:lang w:val="es-US"/>
        </w:rPr>
      </w:pPr>
    </w:p>
    <w:p w14:paraId="4CFBD028" w14:textId="77777777" w:rsidR="00946A4B" w:rsidRPr="00946A4B" w:rsidRDefault="00946A4B" w:rsidP="00946A4B">
      <w:pPr>
        <w:rPr>
          <w:rFonts w:eastAsia="Arial" w:cs="Arial"/>
          <w:lang w:val="es-US"/>
        </w:rPr>
      </w:pPr>
      <w:commentRangeStart w:id="2"/>
      <w:r w:rsidRPr="00946A4B">
        <w:rPr>
          <w:rFonts w:eastAsia="Arial" w:cs="Arial"/>
          <w:b/>
          <w:bCs/>
          <w:lang w:val="es-US"/>
        </w:rPr>
        <w:t>[</w:t>
      </w:r>
      <w:r w:rsidRPr="00946A4B">
        <w:rPr>
          <w:rFonts w:eastAsia="Arial" w:cs="Arial"/>
          <w:b/>
          <w:lang w:val="es-US"/>
        </w:rPr>
        <w:t xml:space="preserve">Ciudad, Estado] </w:t>
      </w:r>
      <w:commentRangeEnd w:id="2"/>
      <w:r w:rsidRPr="00946A4B">
        <w:rPr>
          <w:rStyle w:val="CommentReference"/>
          <w:rFonts w:eastAsia="Arial" w:cs="Arial"/>
          <w:sz w:val="24"/>
          <w:szCs w:val="24"/>
          <w:lang w:val="es-US"/>
        </w:rPr>
        <w:commentReference w:id="2"/>
      </w:r>
      <w:r w:rsidRPr="00946A4B">
        <w:rPr>
          <w:rFonts w:eastAsia="Arial" w:cs="Arial"/>
          <w:lang w:val="es-US"/>
        </w:rPr>
        <w:t xml:space="preserve">— Este feriado del Día de Acción de Gracias, </w:t>
      </w:r>
      <w:r w:rsidRPr="00946A4B">
        <w:rPr>
          <w:rFonts w:eastAsia="Arial" w:cs="Arial"/>
          <w:b/>
          <w:bCs/>
          <w:lang w:val="es-US"/>
        </w:rPr>
        <w:t xml:space="preserve">[Organismo Policial Local/Estatal] </w:t>
      </w:r>
      <w:r w:rsidRPr="00946A4B">
        <w:rPr>
          <w:rFonts w:eastAsia="Arial" w:cs="Arial"/>
          <w:lang w:val="es-US"/>
        </w:rPr>
        <w:t xml:space="preserve">se unirá con la Administración Nacional de Seguridad del Tráfico en las Carreteras (NHTSA) del Departamento de Transporte de los Estados Unidos en la campaña de alta visibilidad de cumplimiento de la ley sobre el uso de los cinturones de seguridad, </w:t>
      </w:r>
      <w:r w:rsidRPr="00946A4B">
        <w:rPr>
          <w:rFonts w:eastAsia="Arial" w:cs="Arial"/>
          <w:i/>
          <w:iCs/>
          <w:lang w:val="es-US"/>
        </w:rPr>
        <w:t>Abrochado o Multado</w:t>
      </w:r>
      <w:r w:rsidRPr="00946A4B">
        <w:rPr>
          <w:rFonts w:eastAsia="Arial" w:cs="Arial"/>
          <w:lang w:val="es-US"/>
        </w:rPr>
        <w:t>. Como parte de la campaña, que se llevará a cabo entre el 23 y el 29 de noviembre de 2026, los organismos policiales estarán trabajando en conjunto para reducir el número de fatalidades que ocurren cuando los pasajeros del vehículo no tienen el cinturón abrochado. Si los agentes del orden público detectan a un pasajero desabrochado, detendrán al conductor y lo multarán.</w:t>
      </w:r>
    </w:p>
    <w:p w14:paraId="736D5ABB" w14:textId="77777777" w:rsidR="00946A4B" w:rsidRPr="00946A4B" w:rsidRDefault="00946A4B" w:rsidP="00946A4B">
      <w:pPr>
        <w:rPr>
          <w:rFonts w:eastAsia="Arial" w:cs="Arial"/>
          <w:lang w:val="es-US"/>
        </w:rPr>
      </w:pPr>
      <w:commentRangeStart w:id="3"/>
      <w:r w:rsidRPr="00946A4B">
        <w:rPr>
          <w:rFonts w:eastAsia="Arial" w:cs="Arial"/>
          <w:lang w:val="es-US"/>
        </w:rPr>
        <w:t>Durante el fin de semana festivo del Día de Acción de Gracias de 2024 (entre las 6 p.m. del miércoles 27 de noviembre y las 5:59 a.m. del lunes 2 de diciembre), 286 ocupantes de vehículos de pasajeros murieron en choques de tráfico en todo el país y el 45% (128) de ellos estaban sin sus cinturones abrochados. La falta del uso del cinturón de seguridad resultó ser fatal a cualquier hora del día durante el fin de semana festivo: el 50% de los ocupantes de vehículos de pasajeros muertos en choques durante la noche estaban sin sus cinturones abrochados y el 36% de los muertos en choques que ocurrieron durante el día tampoco estaban abrochados</w:t>
      </w:r>
      <w:bookmarkStart w:id="4" w:name="_Hlk175037611"/>
      <w:r w:rsidRPr="00946A4B">
        <w:rPr>
          <w:rFonts w:eastAsia="Arial" w:cs="Arial"/>
          <w:lang w:val="es-US"/>
        </w:rPr>
        <w:t>. Estas muertes representan tragedias innecesarias para familias en todos los Estados Unidos,</w:t>
      </w:r>
      <w:bookmarkEnd w:id="4"/>
      <w:r w:rsidRPr="00946A4B">
        <w:rPr>
          <w:rFonts w:eastAsia="Arial" w:cs="Arial"/>
          <w:lang w:val="es-US"/>
        </w:rPr>
        <w:t xml:space="preserve"> que podrían haberse prevenido con el simple clic del cinturón de seguridad.</w:t>
      </w:r>
      <w:commentRangeEnd w:id="3"/>
      <w:r w:rsidRPr="00946A4B">
        <w:rPr>
          <w:rStyle w:val="CommentReference"/>
          <w:rFonts w:eastAsia="Arial" w:cs="Arial"/>
          <w:sz w:val="24"/>
          <w:szCs w:val="24"/>
          <w:lang w:val="es-US"/>
        </w:rPr>
        <w:commentReference w:id="3"/>
      </w:r>
    </w:p>
    <w:p w14:paraId="453EADB9" w14:textId="77777777" w:rsidR="00946A4B" w:rsidRPr="00946A4B" w:rsidRDefault="00946A4B" w:rsidP="00946A4B">
      <w:pPr>
        <w:rPr>
          <w:rFonts w:eastAsia="Arial" w:cs="Arial"/>
          <w:lang w:val="es-US"/>
        </w:rPr>
      </w:pPr>
      <w:r w:rsidRPr="00946A4B">
        <w:rPr>
          <w:rFonts w:eastAsia="Arial" w:cs="Arial"/>
          <w:lang w:val="es-419"/>
        </w:rPr>
        <w:t xml:space="preserve">Manejar o viajar en un vehículo sin el cinturón de seguridad abrochado es ilegal y peligroso. En 2024, </w:t>
      </w:r>
      <w:r w:rsidRPr="00946A4B">
        <w:rPr>
          <w:rFonts w:eastAsia="Arial" w:cs="Arial"/>
          <w:lang w:val="es-US"/>
        </w:rPr>
        <w:t xml:space="preserve">casi la mitad de las personas que murieron en choques de tráfico no tenían el cinturón abrochado. Los conductores deben asegurarse de que ellos y sus pasajeros tengan los cinturones de seguridad abrochados </w:t>
      </w:r>
      <w:bookmarkStart w:id="5" w:name="_Hlk206095759"/>
      <w:r w:rsidRPr="00946A4B">
        <w:rPr>
          <w:rFonts w:eastAsia="Arial" w:cs="Arial"/>
          <w:lang w:val="es-US"/>
        </w:rPr>
        <w:t>antes de encender el vehículo</w:t>
      </w:r>
      <w:bookmarkEnd w:id="5"/>
      <w:r w:rsidRPr="00946A4B">
        <w:rPr>
          <w:rFonts w:eastAsia="Arial" w:cs="Arial"/>
          <w:lang w:val="es-US"/>
        </w:rPr>
        <w:t>. Abrocharse el cinturón de seguridad es la medida más efectiva que puede tomar una persona para permanecer segura en caso de choque.</w:t>
      </w:r>
    </w:p>
    <w:p w14:paraId="109B5A5E" w14:textId="77777777" w:rsidR="00946A4B" w:rsidRPr="00946A4B" w:rsidRDefault="00946A4B" w:rsidP="00946A4B">
      <w:pPr>
        <w:rPr>
          <w:rFonts w:eastAsia="Arial" w:cs="Arial"/>
          <w:lang w:val="es-US"/>
        </w:rPr>
      </w:pPr>
      <w:commentRangeStart w:id="6"/>
      <w:r w:rsidRPr="00946A4B">
        <w:rPr>
          <w:rFonts w:eastAsia="Arial" w:cs="Arial"/>
          <w:lang w:val="es-US"/>
        </w:rPr>
        <w:lastRenderedPageBreak/>
        <w:t xml:space="preserve">“Abróchese el cinturón de seguridad para manejar de forma segura y respetando la ley”, dijo </w:t>
      </w:r>
      <w:r w:rsidRPr="00946A4B">
        <w:rPr>
          <w:rFonts w:eastAsia="Arial" w:cs="Arial"/>
          <w:b/>
          <w:lang w:val="es-US"/>
        </w:rPr>
        <w:t>[Agente Local del Orden Público]</w:t>
      </w:r>
      <w:r w:rsidRPr="00946A4B">
        <w:rPr>
          <w:rFonts w:eastAsia="Arial" w:cs="Arial"/>
          <w:lang w:val="es-US"/>
        </w:rPr>
        <w:t xml:space="preserve">. “Si nuestros agentes del orden público ven a un conductor </w:t>
      </w:r>
      <w:bookmarkStart w:id="7" w:name="_Hlk206095923"/>
      <w:r w:rsidRPr="00946A4B">
        <w:rPr>
          <w:rFonts w:eastAsia="Arial" w:cs="Arial"/>
          <w:lang w:val="es-US"/>
        </w:rPr>
        <w:t>sin el cinturón de seguridad abrochado</w:t>
      </w:r>
      <w:bookmarkEnd w:id="7"/>
      <w:r w:rsidRPr="00946A4B">
        <w:rPr>
          <w:rFonts w:eastAsia="Arial" w:cs="Arial"/>
          <w:lang w:val="es-US"/>
        </w:rPr>
        <w:t xml:space="preserve">, le detendrán y le darán una multa. En otras palabras: tener el cinturón de seguridad abrochado puede marcar la diferencia entre la vida y la muerte. Este Día de Acción de Gracias, y todos los días, recuerde: </w:t>
      </w:r>
      <w:r w:rsidRPr="00946A4B">
        <w:rPr>
          <w:rFonts w:eastAsia="Arial" w:cs="Arial"/>
          <w:i/>
          <w:iCs/>
          <w:lang w:val="es-US"/>
        </w:rPr>
        <w:t>Abrochado o Multado</w:t>
      </w:r>
      <w:r w:rsidRPr="00946A4B">
        <w:rPr>
          <w:rFonts w:eastAsia="Arial" w:cs="Arial"/>
          <w:lang w:val="es-US"/>
        </w:rPr>
        <w:t>.”</w:t>
      </w:r>
      <w:commentRangeEnd w:id="6"/>
      <w:r w:rsidRPr="00946A4B">
        <w:rPr>
          <w:rStyle w:val="CommentReference"/>
          <w:rFonts w:eastAsia="Arial" w:cs="Arial"/>
          <w:sz w:val="24"/>
          <w:szCs w:val="24"/>
          <w:lang w:val="es-US"/>
        </w:rPr>
        <w:commentReference w:id="6"/>
      </w:r>
    </w:p>
    <w:p w14:paraId="32E6788E" w14:textId="77777777" w:rsidR="00946A4B" w:rsidRPr="00946A4B" w:rsidRDefault="00946A4B" w:rsidP="00946A4B">
      <w:pPr>
        <w:rPr>
          <w:rFonts w:eastAsia="Arial" w:cs="Arial"/>
          <w:lang w:val="es-US"/>
        </w:rPr>
      </w:pPr>
      <w:r w:rsidRPr="00946A4B">
        <w:rPr>
          <w:rFonts w:eastAsia="Arial" w:cs="Arial"/>
          <w:lang w:val="es-US"/>
        </w:rPr>
        <w:t xml:space="preserve">En </w:t>
      </w:r>
      <w:r w:rsidRPr="00946A4B">
        <w:rPr>
          <w:rFonts w:eastAsia="Arial" w:cs="Arial"/>
          <w:b/>
          <w:lang w:val="es-US"/>
        </w:rPr>
        <w:t>[Jurisdicción/Estado]</w:t>
      </w:r>
      <w:r w:rsidRPr="00946A4B">
        <w:rPr>
          <w:rFonts w:eastAsia="Arial" w:cs="Arial"/>
          <w:lang w:val="es-US"/>
        </w:rPr>
        <w:t xml:space="preserve">, la ley exige que </w:t>
      </w:r>
      <w:r w:rsidRPr="00946A4B">
        <w:rPr>
          <w:rFonts w:eastAsia="Arial" w:cs="Arial"/>
          <w:b/>
          <w:lang w:val="es-US"/>
        </w:rPr>
        <w:t>[inserte las especificaciones de la ley sobre los cinturones de seguridad]</w:t>
      </w:r>
      <w:r w:rsidRPr="00946A4B">
        <w:rPr>
          <w:rFonts w:eastAsia="Arial" w:cs="Arial"/>
          <w:lang w:val="es-US"/>
        </w:rPr>
        <w:t xml:space="preserve">, y las violaciones se castigan con </w:t>
      </w:r>
      <w:r w:rsidRPr="00946A4B">
        <w:rPr>
          <w:rFonts w:eastAsia="Arial" w:cs="Arial"/>
          <w:b/>
          <w:lang w:val="es-US"/>
        </w:rPr>
        <w:t>[inserte sanciones]</w:t>
      </w:r>
      <w:r w:rsidRPr="00946A4B">
        <w:rPr>
          <w:rFonts w:eastAsia="Arial" w:cs="Arial"/>
          <w:lang w:val="es-US"/>
        </w:rPr>
        <w:t>.</w:t>
      </w:r>
    </w:p>
    <w:p w14:paraId="613A1B2A" w14:textId="77777777" w:rsidR="00946A4B" w:rsidRPr="0045349E" w:rsidRDefault="00946A4B" w:rsidP="00946A4B">
      <w:pPr>
        <w:rPr>
          <w:rFonts w:ascii="Times New Roman" w:hAnsi="Times New Roman"/>
          <w:lang w:val="es-ES"/>
        </w:rPr>
      </w:pPr>
      <w:r w:rsidRPr="00946A4B">
        <w:rPr>
          <w:rFonts w:eastAsia="Arial" w:cs="Arial"/>
          <w:lang w:val="es-US"/>
        </w:rPr>
        <w:t xml:space="preserve">Para obtener más información sobre cómo viajar de forma segura este Día de Acción de Gracias, visite </w:t>
      </w:r>
      <w:hyperlink r:id="rId11" w:history="1">
        <w:r w:rsidRPr="00946A4B">
          <w:rPr>
            <w:rFonts w:eastAsia="Arial" w:cs="Arial"/>
            <w:color w:val="0000FF"/>
            <w:u w:val="single"/>
            <w:lang w:val="es-US"/>
          </w:rPr>
          <w:t>w</w:t>
        </w:r>
        <w:r w:rsidRPr="00946A4B">
          <w:rPr>
            <w:rFonts w:cs="Arial"/>
            <w:color w:val="0000FF"/>
            <w:u w:val="single"/>
            <w:lang w:val="es-ES"/>
          </w:rPr>
          <w:t>ww.nhtsa.gov/es/seguridad-de-vehiculos/cinturones-de-seguridad</w:t>
        </w:r>
      </w:hyperlink>
      <w:r w:rsidRPr="00946A4B">
        <w:rPr>
          <w:rFonts w:cs="Calibri"/>
          <w:lang w:val="es-ES"/>
        </w:rPr>
        <w:t>.</w:t>
      </w:r>
      <w:r w:rsidRPr="00946A4B">
        <w:rPr>
          <w:rFonts w:ascii="Times New Roman" w:hAnsi="Times New Roman"/>
          <w:lang w:val="es-ES"/>
        </w:rPr>
        <w:t xml:space="preserve"> </w:t>
      </w:r>
    </w:p>
    <w:p w14:paraId="54325AAF" w14:textId="60741AEF" w:rsidR="00A46F85" w:rsidRPr="00946A4B" w:rsidRDefault="00A46F85" w:rsidP="00946A4B">
      <w:pPr>
        <w:rPr>
          <w:lang w:val="es-ES"/>
        </w:rPr>
      </w:pPr>
    </w:p>
    <w:sectPr w:rsidR="00A46F85" w:rsidRPr="00946A4B" w:rsidSect="00540784">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9-04T22:40:00Z" w:initials="A">
    <w:p w14:paraId="1E7A1E32" w14:textId="77777777" w:rsidR="00946A4B" w:rsidRDefault="00946A4B" w:rsidP="00946A4B">
      <w:pPr>
        <w:pStyle w:val="CommentText"/>
        <w:rPr>
          <w:rFonts w:ascii="Arial" w:hAnsi="Arial" w:cs="Arial"/>
        </w:rPr>
      </w:pPr>
      <w:r>
        <w:rPr>
          <w:rStyle w:val="CommentReference"/>
        </w:rPr>
        <w:annotationRef/>
      </w:r>
      <w:r>
        <w:rPr>
          <w:color w:val="000000"/>
          <w:highlight w:val="white"/>
        </w:rPr>
        <w:t xml:space="preserve">This is a sample news release. </w:t>
      </w:r>
    </w:p>
    <w:p w14:paraId="4DE530F7" w14:textId="77777777" w:rsidR="00946A4B" w:rsidRDefault="00946A4B" w:rsidP="00946A4B">
      <w:pPr>
        <w:pStyle w:val="CommentText"/>
      </w:pPr>
      <w:r>
        <w:rPr>
          <w:color w:val="000000"/>
          <w:highlight w:val="white"/>
        </w:rPr>
        <w:br/>
        <w:t xml:space="preserve">Insert: Date </w:t>
      </w:r>
    </w:p>
    <w:p w14:paraId="6C945489" w14:textId="77777777" w:rsidR="00946A4B" w:rsidRDefault="00946A4B" w:rsidP="00946A4B">
      <w:pPr>
        <w:pStyle w:val="CommentText"/>
      </w:pPr>
      <w:r>
        <w:t>Insert: Contact info</w:t>
      </w:r>
    </w:p>
  </w:comment>
  <w:comment w:id="1" w:author="Author" w:date="2026-09-02T11:21:00Z" w:initials="A">
    <w:p w14:paraId="117BFFB0" w14:textId="77777777" w:rsidR="00946A4B" w:rsidRDefault="00946A4B">
      <w:pPr>
        <w:pStyle w:val="CommentText"/>
      </w:pPr>
      <w:r>
        <w:rPr>
          <w:rStyle w:val="CommentReference"/>
        </w:rPr>
        <w:annotationRef/>
      </w:r>
      <w:r>
        <w:t>Option: You can include your state/location organization name too:</w:t>
      </w:r>
      <w:r>
        <w:br/>
        <w:t>NHTSA and {State/Local Organization} les Recuerdan...</w:t>
      </w:r>
    </w:p>
  </w:comment>
  <w:comment w:id="2" w:author="Author" w:date="2026-09-02T11:21:00Z" w:initials="A">
    <w:p w14:paraId="5D0CB669" w14:textId="77777777" w:rsidR="00946A4B" w:rsidRDefault="00946A4B">
      <w:pPr>
        <w:pStyle w:val="CommentText"/>
      </w:pPr>
      <w:r>
        <w:rPr>
          <w:rStyle w:val="CommentReference"/>
        </w:rPr>
        <w:annotationRef/>
      </w:r>
      <w:r>
        <w:t>Insert: City, State</w:t>
      </w:r>
    </w:p>
  </w:comment>
  <w:comment w:id="3" w:author="Author" w:date="2026-09-02T12:03:00Z" w:initials="A">
    <w:p w14:paraId="4BBED22E" w14:textId="77777777" w:rsidR="00352843" w:rsidRDefault="00946A4B" w:rsidP="00352843">
      <w:pPr>
        <w:pStyle w:val="CommentText"/>
      </w:pPr>
      <w:r>
        <w:rPr>
          <w:rStyle w:val="CommentReference"/>
        </w:rPr>
        <w:annotationRef/>
      </w:r>
      <w:r w:rsidR="00352843">
        <w:t xml:space="preserve">Localize: We encourage you to insert your local/state statistics related to this topic. If using these national statistics, please check for any updated stats at </w:t>
      </w:r>
      <w:hyperlink r:id="rId1" w:history="1">
        <w:r w:rsidR="00352843" w:rsidRPr="00057D56">
          <w:rPr>
            <w:rStyle w:val="Hyperlink"/>
          </w:rPr>
          <w:t>https://www.trafficsafetymarketing.gov/safety-topics/seat-belt-safety#4341</w:t>
        </w:r>
      </w:hyperlink>
    </w:p>
  </w:comment>
  <w:comment w:id="6" w:author="Author" w:date="2026-09-02T12:04:00Z" w:initials="A">
    <w:p w14:paraId="72920819" w14:textId="45028951" w:rsidR="00946A4B" w:rsidRDefault="00946A4B">
      <w:pPr>
        <w:pStyle w:val="CommentText"/>
      </w:pPr>
      <w:r>
        <w:rPr>
          <w:rStyle w:val="CommentReference"/>
        </w:rPr>
        <w:annotationRef/>
      </w:r>
      <w:r>
        <w:rPr>
          <w:color w:val="000000"/>
          <w:highlight w:val="white"/>
        </w:rPr>
        <w:t>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945489" w15:done="0"/>
  <w15:commentEx w15:paraId="117BFFB0" w15:done="0"/>
  <w15:commentEx w15:paraId="5D0CB669" w15:done="0"/>
  <w15:commentEx w15:paraId="4BBED22E" w15:done="0"/>
  <w15:commentEx w15:paraId="729208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637B22" w16cex:dateUtc="2026-09-23T03:21:00Z"/>
  <w16cex:commentExtensible w16cex:durableId="02E23D78" w16cex:dateUtc="2026-09-23T03:21:00Z"/>
  <w16cex:commentExtensible w16cex:durableId="6832CCCF" w16cex:dateUtc="2026-09-23T03:21:00Z"/>
  <w16cex:commentExtensible w16cex:durableId="7B1D91C9" w16cex:dateUtc="2026-09-23T03:21:00Z"/>
  <w16cex:commentExtensible w16cex:durableId="19868569" w16cex:dateUtc="2026-09-23T0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945489" w16cid:durableId="0A637B22"/>
  <w16cid:commentId w16cid:paraId="117BFFB0" w16cid:durableId="02E23D78"/>
  <w16cid:commentId w16cid:paraId="5D0CB669" w16cid:durableId="6832CCCF"/>
  <w16cid:commentId w16cid:paraId="4BBED22E" w16cid:durableId="7B1D91C9"/>
  <w16cid:commentId w16cid:paraId="72920819" w16cid:durableId="198685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873AB" w14:textId="77777777" w:rsidR="00A765F1" w:rsidRDefault="00A765F1" w:rsidP="00901CE9">
      <w:pPr>
        <w:spacing w:after="0" w:line="240" w:lineRule="auto"/>
      </w:pPr>
      <w:r>
        <w:separator/>
      </w:r>
    </w:p>
  </w:endnote>
  <w:endnote w:type="continuationSeparator" w:id="0">
    <w:p w14:paraId="2E548329" w14:textId="77777777" w:rsidR="00A765F1" w:rsidRDefault="00A765F1"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A674" w14:textId="77777777" w:rsidR="00E541D6" w:rsidRDefault="00E541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7E58" w14:textId="1FD39928" w:rsidR="008D699B" w:rsidRPr="0081346C" w:rsidRDefault="004854FB" w:rsidP="0081346C">
    <w:pPr>
      <w:pStyle w:val="Footer"/>
    </w:pPr>
    <w:r>
      <w:t>16</w:t>
    </w:r>
    <w:r w:rsidR="00F1279D">
      <w:t>872</w:t>
    </w:r>
    <w:r w:rsidR="00E541D6">
      <w:t>d</w:t>
    </w:r>
    <w:r w:rsidR="008D699B" w:rsidRPr="0081346C">
      <w:t>-</w:t>
    </w:r>
    <w:r w:rsidR="00E541D6">
      <w:t>092226-v1</w:t>
    </w:r>
  </w:p>
  <w:p w14:paraId="3434C731" w14:textId="77777777" w:rsidR="00901CE9" w:rsidRPr="00901CE9" w:rsidRDefault="00901CE9" w:rsidP="00813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F062" w14:textId="77777777" w:rsidR="00E541D6" w:rsidRDefault="00E54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721E6" w14:textId="77777777" w:rsidR="00A765F1" w:rsidRDefault="00A765F1" w:rsidP="00901CE9">
      <w:pPr>
        <w:spacing w:after="0" w:line="240" w:lineRule="auto"/>
      </w:pPr>
      <w:r>
        <w:separator/>
      </w:r>
    </w:p>
  </w:footnote>
  <w:footnote w:type="continuationSeparator" w:id="0">
    <w:p w14:paraId="55A82F68" w14:textId="77777777" w:rsidR="00A765F1" w:rsidRDefault="00A765F1"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6688" w14:textId="77777777" w:rsidR="00E541D6" w:rsidRDefault="00E54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4AB6" w14:textId="7BA6736D" w:rsidR="00B622BF" w:rsidRDefault="00946A4B" w:rsidP="00946A4B">
    <w:pPr>
      <w:pStyle w:val="Header"/>
      <w:jc w:val="center"/>
    </w:pPr>
    <w:r w:rsidRPr="0040454D">
      <w:rPr>
        <w:rFonts w:eastAsia="Arial" w:cs="Arial"/>
        <w:noProof/>
      </w:rPr>
      <w:drawing>
        <wp:inline distT="0" distB="0" distL="0" distR="0" wp14:anchorId="7168FE66" wp14:editId="3BA72079">
          <wp:extent cx="1589649" cy="1312554"/>
          <wp:effectExtent l="0" t="0" r="0" b="1905"/>
          <wp:docPr id="730784390" name="Picture 1" descr="Abrochado o Multado – de Día y de Noc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784390" name="Picture 1" descr="Abrochado o Multado – de Día y de Noche logo"/>
                  <pic:cNvPicPr/>
                </pic:nvPicPr>
                <pic:blipFill>
                  <a:blip r:embed="rId1"/>
                  <a:stretch>
                    <a:fillRect/>
                  </a:stretch>
                </pic:blipFill>
                <pic:spPr>
                  <a:xfrm>
                    <a:off x="0" y="0"/>
                    <a:ext cx="1593890" cy="1316055"/>
                  </a:xfrm>
                  <a:prstGeom prst="rect">
                    <a:avLst/>
                  </a:prstGeom>
                </pic:spPr>
              </pic:pic>
            </a:graphicData>
          </a:graphic>
        </wp:inline>
      </w:drawing>
    </w:r>
  </w:p>
  <w:p w14:paraId="2EC2DC32" w14:textId="77777777" w:rsidR="00B622BF" w:rsidRDefault="00B622BF" w:rsidP="00B622B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15BD" w14:textId="77777777" w:rsidR="00E541D6" w:rsidRDefault="00E541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10C5"/>
    <w:rsid w:val="000038BF"/>
    <w:rsid w:val="000053E7"/>
    <w:rsid w:val="0002202A"/>
    <w:rsid w:val="00041C2A"/>
    <w:rsid w:val="000474FA"/>
    <w:rsid w:val="00047E66"/>
    <w:rsid w:val="000560FC"/>
    <w:rsid w:val="000663F2"/>
    <w:rsid w:val="00073C2C"/>
    <w:rsid w:val="00083BE6"/>
    <w:rsid w:val="0009011E"/>
    <w:rsid w:val="0009790C"/>
    <w:rsid w:val="000C6873"/>
    <w:rsid w:val="000F078A"/>
    <w:rsid w:val="00100A2D"/>
    <w:rsid w:val="001148AE"/>
    <w:rsid w:val="0012035E"/>
    <w:rsid w:val="00126C6B"/>
    <w:rsid w:val="00155E36"/>
    <w:rsid w:val="00161F42"/>
    <w:rsid w:val="00167F2B"/>
    <w:rsid w:val="00180E4F"/>
    <w:rsid w:val="00182C20"/>
    <w:rsid w:val="00182C32"/>
    <w:rsid w:val="00183C21"/>
    <w:rsid w:val="001914AA"/>
    <w:rsid w:val="001937F0"/>
    <w:rsid w:val="001947D1"/>
    <w:rsid w:val="001A158A"/>
    <w:rsid w:val="001A673F"/>
    <w:rsid w:val="001B2912"/>
    <w:rsid w:val="001C222B"/>
    <w:rsid w:val="001E692F"/>
    <w:rsid w:val="001F0607"/>
    <w:rsid w:val="001F5595"/>
    <w:rsid w:val="00205F4F"/>
    <w:rsid w:val="002116C9"/>
    <w:rsid w:val="0021528E"/>
    <w:rsid w:val="002157EA"/>
    <w:rsid w:val="00230333"/>
    <w:rsid w:val="0026181F"/>
    <w:rsid w:val="002728E8"/>
    <w:rsid w:val="00295062"/>
    <w:rsid w:val="002A4383"/>
    <w:rsid w:val="002A47DD"/>
    <w:rsid w:val="002A6AAF"/>
    <w:rsid w:val="002B4917"/>
    <w:rsid w:val="002B66C6"/>
    <w:rsid w:val="002C5FF8"/>
    <w:rsid w:val="002C65E9"/>
    <w:rsid w:val="002D4B3F"/>
    <w:rsid w:val="002D550E"/>
    <w:rsid w:val="002E04A5"/>
    <w:rsid w:val="002F2C19"/>
    <w:rsid w:val="00301453"/>
    <w:rsid w:val="00313336"/>
    <w:rsid w:val="003324D3"/>
    <w:rsid w:val="00343E03"/>
    <w:rsid w:val="00352843"/>
    <w:rsid w:val="00352A56"/>
    <w:rsid w:val="003572FD"/>
    <w:rsid w:val="003A736D"/>
    <w:rsid w:val="003B1CE1"/>
    <w:rsid w:val="003D2D80"/>
    <w:rsid w:val="003F3BFE"/>
    <w:rsid w:val="00401BFE"/>
    <w:rsid w:val="00405941"/>
    <w:rsid w:val="00410177"/>
    <w:rsid w:val="00420359"/>
    <w:rsid w:val="004334E5"/>
    <w:rsid w:val="00443224"/>
    <w:rsid w:val="0044490E"/>
    <w:rsid w:val="0045349E"/>
    <w:rsid w:val="004543F7"/>
    <w:rsid w:val="00457F82"/>
    <w:rsid w:val="00463D8B"/>
    <w:rsid w:val="00463E16"/>
    <w:rsid w:val="004854FB"/>
    <w:rsid w:val="00490450"/>
    <w:rsid w:val="004944B0"/>
    <w:rsid w:val="0049537A"/>
    <w:rsid w:val="004A0FF7"/>
    <w:rsid w:val="004A1965"/>
    <w:rsid w:val="004A3B66"/>
    <w:rsid w:val="004A7BA5"/>
    <w:rsid w:val="004B6A96"/>
    <w:rsid w:val="004C06B4"/>
    <w:rsid w:val="004C1AFE"/>
    <w:rsid w:val="004D1EC0"/>
    <w:rsid w:val="004D21EE"/>
    <w:rsid w:val="004D261C"/>
    <w:rsid w:val="004D77A2"/>
    <w:rsid w:val="004E1C20"/>
    <w:rsid w:val="004F7615"/>
    <w:rsid w:val="004F7E90"/>
    <w:rsid w:val="00510A80"/>
    <w:rsid w:val="00512BFB"/>
    <w:rsid w:val="00515528"/>
    <w:rsid w:val="00515EB3"/>
    <w:rsid w:val="005326CD"/>
    <w:rsid w:val="00535398"/>
    <w:rsid w:val="00537C7B"/>
    <w:rsid w:val="00540784"/>
    <w:rsid w:val="005430D9"/>
    <w:rsid w:val="00550936"/>
    <w:rsid w:val="005608CF"/>
    <w:rsid w:val="00565486"/>
    <w:rsid w:val="00567EA0"/>
    <w:rsid w:val="00590720"/>
    <w:rsid w:val="005A2D1F"/>
    <w:rsid w:val="005B754B"/>
    <w:rsid w:val="005C3F96"/>
    <w:rsid w:val="005D1E7C"/>
    <w:rsid w:val="005D59E1"/>
    <w:rsid w:val="005E032E"/>
    <w:rsid w:val="005E1C98"/>
    <w:rsid w:val="005E42DD"/>
    <w:rsid w:val="00603243"/>
    <w:rsid w:val="00604280"/>
    <w:rsid w:val="00613E3D"/>
    <w:rsid w:val="00614986"/>
    <w:rsid w:val="00616DF4"/>
    <w:rsid w:val="00625A39"/>
    <w:rsid w:val="00636AEB"/>
    <w:rsid w:val="00637A00"/>
    <w:rsid w:val="006472C0"/>
    <w:rsid w:val="00647440"/>
    <w:rsid w:val="00652822"/>
    <w:rsid w:val="0065461D"/>
    <w:rsid w:val="0067003C"/>
    <w:rsid w:val="00672251"/>
    <w:rsid w:val="00673C85"/>
    <w:rsid w:val="006878CF"/>
    <w:rsid w:val="00690D2B"/>
    <w:rsid w:val="00697610"/>
    <w:rsid w:val="006A7CAF"/>
    <w:rsid w:val="006B2101"/>
    <w:rsid w:val="006D0E43"/>
    <w:rsid w:val="006D2183"/>
    <w:rsid w:val="006D3CC3"/>
    <w:rsid w:val="006E3594"/>
    <w:rsid w:val="00700963"/>
    <w:rsid w:val="00700A0D"/>
    <w:rsid w:val="00717ED5"/>
    <w:rsid w:val="007313BC"/>
    <w:rsid w:val="00741C55"/>
    <w:rsid w:val="00741DA1"/>
    <w:rsid w:val="00762A02"/>
    <w:rsid w:val="0077096D"/>
    <w:rsid w:val="0079454E"/>
    <w:rsid w:val="007A5F47"/>
    <w:rsid w:val="007B0035"/>
    <w:rsid w:val="007B04C0"/>
    <w:rsid w:val="007B182B"/>
    <w:rsid w:val="007B5DAA"/>
    <w:rsid w:val="007B6C56"/>
    <w:rsid w:val="007C2723"/>
    <w:rsid w:val="007D0DEB"/>
    <w:rsid w:val="007D2D38"/>
    <w:rsid w:val="007D5238"/>
    <w:rsid w:val="007D7C86"/>
    <w:rsid w:val="007E025E"/>
    <w:rsid w:val="007E789C"/>
    <w:rsid w:val="007F0F99"/>
    <w:rsid w:val="007F78D6"/>
    <w:rsid w:val="008054C0"/>
    <w:rsid w:val="008076D7"/>
    <w:rsid w:val="0081346C"/>
    <w:rsid w:val="00824066"/>
    <w:rsid w:val="00830CC3"/>
    <w:rsid w:val="008331B9"/>
    <w:rsid w:val="00834FD7"/>
    <w:rsid w:val="008459C9"/>
    <w:rsid w:val="00852D69"/>
    <w:rsid w:val="00853C18"/>
    <w:rsid w:val="00862A45"/>
    <w:rsid w:val="00867AE3"/>
    <w:rsid w:val="008914F8"/>
    <w:rsid w:val="0089365D"/>
    <w:rsid w:val="008A2937"/>
    <w:rsid w:val="008B6819"/>
    <w:rsid w:val="008B6C4C"/>
    <w:rsid w:val="008C017F"/>
    <w:rsid w:val="008C149B"/>
    <w:rsid w:val="008C157C"/>
    <w:rsid w:val="008C70EB"/>
    <w:rsid w:val="008D699B"/>
    <w:rsid w:val="008F5054"/>
    <w:rsid w:val="008F6B54"/>
    <w:rsid w:val="00901CE9"/>
    <w:rsid w:val="00903F74"/>
    <w:rsid w:val="00905462"/>
    <w:rsid w:val="00907C38"/>
    <w:rsid w:val="00913B54"/>
    <w:rsid w:val="0094496E"/>
    <w:rsid w:val="00945C96"/>
    <w:rsid w:val="00946A4B"/>
    <w:rsid w:val="00956A6E"/>
    <w:rsid w:val="00990501"/>
    <w:rsid w:val="00995F71"/>
    <w:rsid w:val="009A0F98"/>
    <w:rsid w:val="009A3E9E"/>
    <w:rsid w:val="009A5F02"/>
    <w:rsid w:val="009C0118"/>
    <w:rsid w:val="009C3211"/>
    <w:rsid w:val="009E3F3A"/>
    <w:rsid w:val="009F3460"/>
    <w:rsid w:val="00A015E5"/>
    <w:rsid w:val="00A076F0"/>
    <w:rsid w:val="00A123DA"/>
    <w:rsid w:val="00A17E51"/>
    <w:rsid w:val="00A209DF"/>
    <w:rsid w:val="00A337FF"/>
    <w:rsid w:val="00A345FE"/>
    <w:rsid w:val="00A35085"/>
    <w:rsid w:val="00A40606"/>
    <w:rsid w:val="00A45633"/>
    <w:rsid w:val="00A46F85"/>
    <w:rsid w:val="00A519A9"/>
    <w:rsid w:val="00A765F1"/>
    <w:rsid w:val="00A77193"/>
    <w:rsid w:val="00A80AFB"/>
    <w:rsid w:val="00A8486C"/>
    <w:rsid w:val="00A90A9E"/>
    <w:rsid w:val="00A93867"/>
    <w:rsid w:val="00A94B41"/>
    <w:rsid w:val="00AA106A"/>
    <w:rsid w:val="00AA3860"/>
    <w:rsid w:val="00AB1C2F"/>
    <w:rsid w:val="00AB6E41"/>
    <w:rsid w:val="00AD3AFD"/>
    <w:rsid w:val="00AE3DBD"/>
    <w:rsid w:val="00AF4148"/>
    <w:rsid w:val="00B101C7"/>
    <w:rsid w:val="00B2048E"/>
    <w:rsid w:val="00B278ED"/>
    <w:rsid w:val="00B331E3"/>
    <w:rsid w:val="00B533E4"/>
    <w:rsid w:val="00B622BF"/>
    <w:rsid w:val="00B63986"/>
    <w:rsid w:val="00B7210D"/>
    <w:rsid w:val="00B9273B"/>
    <w:rsid w:val="00B954B9"/>
    <w:rsid w:val="00B9686E"/>
    <w:rsid w:val="00BB1112"/>
    <w:rsid w:val="00BB1995"/>
    <w:rsid w:val="00BE109F"/>
    <w:rsid w:val="00BF0673"/>
    <w:rsid w:val="00C0167F"/>
    <w:rsid w:val="00C031B3"/>
    <w:rsid w:val="00C07BCF"/>
    <w:rsid w:val="00C15795"/>
    <w:rsid w:val="00C51059"/>
    <w:rsid w:val="00C52DC2"/>
    <w:rsid w:val="00C52F03"/>
    <w:rsid w:val="00C55758"/>
    <w:rsid w:val="00C64E8A"/>
    <w:rsid w:val="00C65274"/>
    <w:rsid w:val="00C845E0"/>
    <w:rsid w:val="00CA1A42"/>
    <w:rsid w:val="00CA4A6F"/>
    <w:rsid w:val="00CA6BC5"/>
    <w:rsid w:val="00CA7F0F"/>
    <w:rsid w:val="00CB0908"/>
    <w:rsid w:val="00CB1495"/>
    <w:rsid w:val="00CB4E3B"/>
    <w:rsid w:val="00CC2F66"/>
    <w:rsid w:val="00CC5909"/>
    <w:rsid w:val="00CC63FD"/>
    <w:rsid w:val="00CD4156"/>
    <w:rsid w:val="00CE7F96"/>
    <w:rsid w:val="00CF35CF"/>
    <w:rsid w:val="00D001D9"/>
    <w:rsid w:val="00D11077"/>
    <w:rsid w:val="00D21D38"/>
    <w:rsid w:val="00D3792F"/>
    <w:rsid w:val="00D55119"/>
    <w:rsid w:val="00D565CC"/>
    <w:rsid w:val="00D92FE1"/>
    <w:rsid w:val="00D97BF9"/>
    <w:rsid w:val="00DB7E20"/>
    <w:rsid w:val="00DD4A9B"/>
    <w:rsid w:val="00DE2078"/>
    <w:rsid w:val="00DE4EF2"/>
    <w:rsid w:val="00E043FE"/>
    <w:rsid w:val="00E10A4E"/>
    <w:rsid w:val="00E10E17"/>
    <w:rsid w:val="00E14CE6"/>
    <w:rsid w:val="00E27CB5"/>
    <w:rsid w:val="00E31AC0"/>
    <w:rsid w:val="00E33C78"/>
    <w:rsid w:val="00E53298"/>
    <w:rsid w:val="00E53BEF"/>
    <w:rsid w:val="00E541D6"/>
    <w:rsid w:val="00E54203"/>
    <w:rsid w:val="00E61E96"/>
    <w:rsid w:val="00E746E2"/>
    <w:rsid w:val="00E8096A"/>
    <w:rsid w:val="00E9499A"/>
    <w:rsid w:val="00E95B15"/>
    <w:rsid w:val="00EA15E0"/>
    <w:rsid w:val="00EF50E8"/>
    <w:rsid w:val="00EF64FB"/>
    <w:rsid w:val="00EF6AC1"/>
    <w:rsid w:val="00F00CD9"/>
    <w:rsid w:val="00F01171"/>
    <w:rsid w:val="00F1279D"/>
    <w:rsid w:val="00F13512"/>
    <w:rsid w:val="00F21C7C"/>
    <w:rsid w:val="00F41EC0"/>
    <w:rsid w:val="00F44D49"/>
    <w:rsid w:val="00F55C51"/>
    <w:rsid w:val="00F57118"/>
    <w:rsid w:val="00F7326D"/>
    <w:rsid w:val="00F81384"/>
    <w:rsid w:val="00F8176D"/>
    <w:rsid w:val="00F91B0C"/>
    <w:rsid w:val="00F92466"/>
    <w:rsid w:val="00F935FE"/>
    <w:rsid w:val="00FB2798"/>
    <w:rsid w:val="00FC12B4"/>
    <w:rsid w:val="00FC6F65"/>
    <w:rsid w:val="00FE0C12"/>
    <w:rsid w:val="00FE7DB6"/>
    <w:rsid w:val="00FF4E5A"/>
    <w:rsid w:val="00FF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D8042"/>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352843"/>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rsid w:val="00352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843"/>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character" w:styleId="FollowedHyperlink">
    <w:name w:val="FollowedHyperlink"/>
    <w:basedOn w:val="DefaultParagraphFont"/>
    <w:uiPriority w:val="99"/>
    <w:semiHidden/>
    <w:unhideWhenUsed/>
    <w:rsid w:val="007E78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seat-belt-safety#4341"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tsa.gov/es/seguridad-de-vehiculos/cinturones-de-seguridad" TargetMode="External"/><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2628</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Click It or Ticket - News Release</vt:lpstr>
    </vt:vector>
  </TitlesOfParts>
  <Company>DOT</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It or Ticket - News Release</dc:title>
  <dc:subject/>
  <dc:creator>Author</dc:creator>
  <cp:keywords>NHTSA, seat belts, safety, Abrochado o Multado</cp:keywords>
  <dc:description/>
  <cp:lastModifiedBy>Author</cp:lastModifiedBy>
  <cp:revision>2</cp:revision>
  <dcterms:created xsi:type="dcterms:W3CDTF">2026-09-25T17:12:00Z</dcterms:created>
  <dcterms:modified xsi:type="dcterms:W3CDTF">2026-09-25T17:12:00Z</dcterms:modified>
</cp:coreProperties>
</file>