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C812F" w14:textId="77777777" w:rsidR="00C81674" w:rsidRDefault="00000000">
      <w:pPr>
        <w:pStyle w:val="Heading1"/>
      </w:pPr>
      <w:r>
        <w:t>Pedestrian Safety</w:t>
      </w:r>
    </w:p>
    <w:p w14:paraId="5814BD31" w14:textId="77777777" w:rsidR="00C81674" w:rsidRDefault="00000000">
      <w:pPr>
        <w:pStyle w:val="Heading2"/>
      </w:pPr>
      <w:commentRangeStart w:id="0"/>
      <w:r>
        <w:t>Facebook, X, Instagram</w:t>
      </w:r>
      <w:commentRangeEnd w:id="0"/>
      <w:r w:rsidR="004554B3">
        <w:rPr>
          <w:rStyle w:val="CommentReference"/>
          <w:sz w:val="28"/>
          <w:szCs w:val="28"/>
        </w:rPr>
        <w:commentReference w:id="0"/>
      </w:r>
    </w:p>
    <w:p w14:paraId="2EAAE7D4" w14:textId="77777777" w:rsidR="00C81674" w:rsidRDefault="00000000">
      <w:pPr>
        <w:ind w:firstLine="360"/>
        <w:jc w:val="center"/>
        <w:rPr>
          <w:rFonts w:ascii="Rockwell" w:eastAsia="Rockwell" w:hAnsi="Rockwell" w:cs="Rockwell"/>
        </w:rPr>
      </w:pPr>
      <w:r>
        <w:rPr>
          <w:rFonts w:ascii="Rockwell" w:eastAsia="Rockwell" w:hAnsi="Rockwell" w:cs="Rockwell"/>
        </w:rPr>
        <w:t>When posting to X and Instagram, consider adding #PedestrianSafety to the below posts to better track posts related to this topic. </w:t>
      </w:r>
    </w:p>
    <w:p w14:paraId="5CF0F5E3" w14:textId="483F0E30" w:rsidR="00C81674" w:rsidRDefault="00000000">
      <w:pPr>
        <w:pStyle w:val="Heading3"/>
        <w:keepNext/>
        <w:spacing w:before="360"/>
      </w:pPr>
      <w:r>
        <w:t>Turning Left</w:t>
      </w:r>
    </w:p>
    <w:p w14:paraId="49960574" w14:textId="77777777" w:rsidR="00C81674" w:rsidRDefault="00000000">
      <w:pPr>
        <w:pStyle w:val="Heading4"/>
        <w:spacing w:before="200" w:after="80"/>
      </w:pPr>
      <w:r>
        <w:rPr>
          <w:rFonts w:ascii="Trebuchet MS" w:eastAsia="Trebuchet MS" w:hAnsi="Trebuchet MS" w:cs="Trebuchet MS"/>
          <w:color w:val="000000"/>
        </w:rPr>
        <w:t>Pedestrian-focused</w:t>
      </w:r>
    </w:p>
    <w:p w14:paraId="2D9D2AF7" w14:textId="77777777" w:rsidR="00C81674" w:rsidRPr="004554B3" w:rsidRDefault="00000000">
      <w:pPr>
        <w:numPr>
          <w:ilvl w:val="0"/>
          <w:numId w:val="8"/>
        </w:numPr>
        <w:spacing w:after="0" w:line="240" w:lineRule="auto"/>
      </w:pPr>
      <w:r w:rsidRPr="004554B3">
        <w:rPr>
          <w:rFonts w:ascii="Trebuchet MS" w:eastAsia="Trebuchet MS" w:hAnsi="Trebuchet MS" w:cs="Trebuchet MS"/>
          <w:lang w:val="es-US"/>
        </w:rPr>
        <w:t>No asumas que un conductor que va a girar te ve solo porque estás en el cruce peatonal. Mantente alerta y asegúrate de que te vea.</w:t>
      </w:r>
    </w:p>
    <w:p w14:paraId="01861FB9" w14:textId="77777777" w:rsidR="00C81674" w:rsidRPr="004554B3" w:rsidRDefault="00000000">
      <w:pPr>
        <w:numPr>
          <w:ilvl w:val="0"/>
          <w:numId w:val="8"/>
        </w:numPr>
        <w:spacing w:after="0" w:line="240" w:lineRule="auto"/>
      </w:pPr>
      <w:r w:rsidRPr="004554B3">
        <w:rPr>
          <w:rFonts w:ascii="Trebuchet MS" w:eastAsia="Trebuchet MS" w:hAnsi="Trebuchet MS" w:cs="Trebuchet MS"/>
          <w:lang w:val="es-US"/>
        </w:rPr>
        <w:t>Presta atención a los vehículos que giran a la izquierda. Los conductores suelen estar pendientes del tráfico que viene de frente. Mantente alerta y haz contacto visual antes de cruzar la intersección.</w:t>
      </w:r>
    </w:p>
    <w:p w14:paraId="117BB575" w14:textId="77777777" w:rsidR="00C81674" w:rsidRPr="004554B3" w:rsidRDefault="00000000">
      <w:pPr>
        <w:numPr>
          <w:ilvl w:val="0"/>
          <w:numId w:val="8"/>
        </w:numPr>
        <w:spacing w:after="0" w:line="240" w:lineRule="auto"/>
      </w:pPr>
      <w:r w:rsidRPr="004554B3">
        <w:rPr>
          <w:rFonts w:ascii="Trebuchet MS" w:eastAsia="Trebuchet MS" w:hAnsi="Trebuchet MS" w:cs="Trebuchet MS"/>
          <w:lang w:val="es-US"/>
        </w:rPr>
        <w:t>Aunque tengas el derecho de paso, mantente alerta a los vehículos que van a girar. Haz contacto visual y sigue avanzando por el cruce peatonal.</w:t>
      </w:r>
    </w:p>
    <w:p w14:paraId="0EBA0CEA" w14:textId="0E0A9481" w:rsidR="00C81674" w:rsidRPr="004554B3" w:rsidRDefault="00000000" w:rsidP="004554B3">
      <w:pPr>
        <w:numPr>
          <w:ilvl w:val="0"/>
          <w:numId w:val="8"/>
        </w:numPr>
        <w:spacing w:after="0" w:line="240" w:lineRule="auto"/>
      </w:pPr>
      <w:r w:rsidRPr="004554B3">
        <w:rPr>
          <w:rFonts w:ascii="Trebuchet MS" w:eastAsia="Trebuchet MS" w:hAnsi="Trebuchet MS" w:cs="Trebuchet MS"/>
          <w:lang w:val="es-US"/>
        </w:rPr>
        <w:t>El conductor que gira hacia ti puede estar pendiente del tráfico que viene de frente. Haz contacto visual y no asumas que te ha visto.</w:t>
      </w:r>
    </w:p>
    <w:sectPr w:rsidR="00C81674" w:rsidRPr="004554B3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initials="A">
    <w:p w14:paraId="361035F5" w14:textId="4A4417E3" w:rsidR="004554B3" w:rsidRDefault="004554B3">
      <w:pPr>
        <w:pStyle w:val="CommentText"/>
      </w:pPr>
      <w:r>
        <w:rPr>
          <w:rStyle w:val="CommentReference"/>
        </w:rPr>
        <w:annotationRef/>
      </w: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Images often help boost the engagement on social posts. Free images are available at </w:t>
      </w:r>
      <w:hyperlink r:id="rId1" w:history="1">
        <w:r w:rsidRPr="00715C6C"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https://www.trafficsafetymarketing.gov/safety-topics/pedestrian-safety</w:t>
        </w:r>
      </w:hyperlink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61035F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61035F5" w16cid:durableId="1FB6B77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69AB2" w14:textId="77777777" w:rsidR="004D3748" w:rsidRDefault="004D3748">
      <w:pPr>
        <w:spacing w:after="0" w:line="240" w:lineRule="auto"/>
      </w:pPr>
      <w:r>
        <w:separator/>
      </w:r>
    </w:p>
  </w:endnote>
  <w:endnote w:type="continuationSeparator" w:id="0">
    <w:p w14:paraId="7AEE54F7" w14:textId="77777777" w:rsidR="004D3748" w:rsidRDefault="004D3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8AF1317F-6312-4981-96C7-066F164DD2A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99137A1-C0F4-4A3E-86D0-32363234E3B4}"/>
    <w:embedBold r:id="rId3" w:fontKey="{E769A375-A70C-4B79-BEE4-4509D0DF5D1D}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  <w:embedRegular r:id="rId4" w:fontKey="{3755476A-B1E3-488F-B2EF-AE08F2F76B96}"/>
    <w:embedBold r:id="rId5" w:fontKey="{DBAECF17-A798-48AF-97F7-26F714A8D92A}"/>
    <w:embedBoldItalic r:id="rId6" w:fontKey="{65E8E2F5-D691-487F-B267-28566F0B1049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7" w:fontKey="{48201AB5-CEF4-4D22-8D47-8979C99F69D0}"/>
    <w:embedBold r:id="rId8" w:fontKey="{9340A6FE-42BC-4FD7-8C95-A9FBB8790F0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3D381BD6-3887-4C3E-ADF4-2B095AFCE62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A40EA0AB-490A-4579-9F5A-0AB8F7121A9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E5012E19-F0A9-44D9-AEF3-95A49035CF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107F2" w14:textId="65B93EBE" w:rsidR="00C81674" w:rsidRDefault="004554B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rebuchet MS" w:eastAsia="Trebuchet MS" w:hAnsi="Trebuchet MS" w:cs="Trebuchet MS"/>
        <w:color w:val="000000"/>
        <w:sz w:val="16"/>
        <w:szCs w:val="16"/>
      </w:rPr>
    </w:pPr>
    <w:r>
      <w:rPr>
        <w:rFonts w:ascii="Trebuchet MS" w:eastAsia="Trebuchet MS" w:hAnsi="Trebuchet MS" w:cs="Trebuchet MS"/>
        <w:color w:val="000000"/>
        <w:sz w:val="16"/>
        <w:szCs w:val="16"/>
      </w:rPr>
      <w:t>10/5/26-v1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A03B6" w14:textId="77777777" w:rsidR="004D3748" w:rsidRDefault="004D3748">
      <w:pPr>
        <w:spacing w:after="0" w:line="240" w:lineRule="auto"/>
      </w:pPr>
      <w:r>
        <w:separator/>
      </w:r>
    </w:p>
  </w:footnote>
  <w:footnote w:type="continuationSeparator" w:id="0">
    <w:p w14:paraId="3648B591" w14:textId="77777777" w:rsidR="004D3748" w:rsidRDefault="004D3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638AE" w14:textId="77777777" w:rsidR="00C81674" w:rsidRDefault="00C816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eastAsia="Trebuchet MS" w:hAnsi="Trebuchet MS" w:cs="Trebuchet MS"/>
        <w:color w:val="000000"/>
      </w:rPr>
    </w:pPr>
  </w:p>
  <w:p w14:paraId="281957B6" w14:textId="77777777" w:rsidR="00C81674" w:rsidRDefault="00C816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eastAsia="Trebuchet MS" w:hAnsi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569F4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64628C7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8552D88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3A635ED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BAF57E9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42D76ECD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4653221D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4F4432D5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587C4AE2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68C170D3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71EB2126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22437455">
    <w:abstractNumId w:val="9"/>
  </w:num>
  <w:num w:numId="2" w16cid:durableId="438111568">
    <w:abstractNumId w:val="1"/>
  </w:num>
  <w:num w:numId="3" w16cid:durableId="950356590">
    <w:abstractNumId w:val="3"/>
  </w:num>
  <w:num w:numId="4" w16cid:durableId="224805455">
    <w:abstractNumId w:val="8"/>
  </w:num>
  <w:num w:numId="5" w16cid:durableId="491917378">
    <w:abstractNumId w:val="4"/>
  </w:num>
  <w:num w:numId="6" w16cid:durableId="1573732263">
    <w:abstractNumId w:val="2"/>
  </w:num>
  <w:num w:numId="7" w16cid:durableId="1297833105">
    <w:abstractNumId w:val="7"/>
  </w:num>
  <w:num w:numId="8" w16cid:durableId="344328573">
    <w:abstractNumId w:val="10"/>
  </w:num>
  <w:num w:numId="9" w16cid:durableId="1660961749">
    <w:abstractNumId w:val="0"/>
  </w:num>
  <w:num w:numId="10" w16cid:durableId="1284464246">
    <w:abstractNumId w:val="6"/>
  </w:num>
  <w:num w:numId="11" w16cid:durableId="5529277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674"/>
    <w:rsid w:val="00161420"/>
    <w:rsid w:val="004554B3"/>
    <w:rsid w:val="004D3748"/>
    <w:rsid w:val="00535842"/>
    <w:rsid w:val="006C20B6"/>
    <w:rsid w:val="007925BD"/>
    <w:rsid w:val="007F0942"/>
    <w:rsid w:val="00C81674"/>
    <w:rsid w:val="00F0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D97C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jc w:val="center"/>
      <w:outlineLvl w:val="0"/>
    </w:pPr>
    <w:rPr>
      <w:rFonts w:ascii="Rockwell" w:eastAsia="Rockwell" w:hAnsi="Rockwell" w:cs="Rockwell"/>
      <w:b/>
      <w:bCs/>
      <w:i/>
      <w:i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jc w:val="center"/>
      <w:outlineLvl w:val="1"/>
    </w:pPr>
    <w:rPr>
      <w:rFonts w:ascii="Rockwell" w:eastAsia="Rockwell" w:hAnsi="Rockwell" w:cs="Rockwell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after="120" w:line="240" w:lineRule="auto"/>
      <w:outlineLvl w:val="2"/>
    </w:pPr>
    <w:rPr>
      <w:rFonts w:ascii="Trebuchet MS" w:eastAsia="Trebuchet MS" w:hAnsi="Trebuchet MS" w:cs="Trebuchet MS"/>
      <w:b/>
      <w:bCs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C82D8A"/>
    <w:pPr>
      <w:spacing w:line="240" w:lineRule="auto"/>
      <w:ind w:left="720" w:firstLine="360"/>
    </w:pPr>
    <w:rPr>
      <w:rFonts w:ascii="Trebuchet MS" w:hAnsi="Trebuchet MS"/>
    </w:rPr>
  </w:style>
  <w:style w:type="character" w:styleId="CommentReference">
    <w:name w:val="annotation reference"/>
    <w:basedOn w:val="DefaultParagraphFont"/>
    <w:uiPriority w:val="99"/>
    <w:semiHidden/>
    <w:unhideWhenUsed/>
    <w:rsid w:val="00585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5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5F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FA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F0C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F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2D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375F8"/>
    <w:pPr>
      <w:tabs>
        <w:tab w:val="center" w:pos="4680"/>
        <w:tab w:val="right" w:pos="9360"/>
      </w:tabs>
      <w:spacing w:after="0" w:line="240" w:lineRule="auto"/>
    </w:pPr>
    <w:rPr>
      <w:rFonts w:ascii="Trebuchet MS" w:hAnsi="Trebuchet MS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3375F8"/>
    <w:rPr>
      <w:rFonts w:ascii="Trebuchet MS" w:eastAsia="Calibri" w:hAnsi="Trebuchet MS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706EF8"/>
    <w:pPr>
      <w:tabs>
        <w:tab w:val="center" w:pos="4680"/>
        <w:tab w:val="right" w:pos="9360"/>
      </w:tabs>
      <w:spacing w:after="0" w:line="240" w:lineRule="auto"/>
      <w:jc w:val="right"/>
    </w:pPr>
    <w:rPr>
      <w:rFonts w:ascii="Trebuchet MS" w:hAnsi="Trebuchet MS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06EF8"/>
    <w:rPr>
      <w:rFonts w:ascii="Trebuchet MS" w:hAnsi="Trebuchet MS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80713"/>
    <w:rPr>
      <w:rFonts w:ascii="Rockwell" w:hAnsi="Rockwell"/>
      <w:b/>
      <w:bCs/>
      <w:i/>
      <w:i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3137"/>
    <w:rPr>
      <w:rFonts w:ascii="Rockwell" w:hAnsi="Rockwell"/>
      <w:b/>
      <w:bCs/>
      <w:sz w:val="28"/>
      <w:szCs w:val="28"/>
    </w:rPr>
  </w:style>
  <w:style w:type="character" w:customStyle="1" w:styleId="Heading3Char">
    <w:name w:val="Heading 3 Char"/>
    <w:link w:val="Heading3"/>
    <w:uiPriority w:val="9"/>
    <w:rsid w:val="00DF0C7B"/>
    <w:rPr>
      <w:rFonts w:ascii="Trebuchet MS" w:eastAsia="Times New Roman" w:hAnsi="Trebuchet MS" w:cs="Times New Roman"/>
      <w:b/>
      <w:bCs/>
      <w:color w:val="000000"/>
      <w:kern w:val="0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6D5B2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14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pedestrian-safety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aiFYgcOCUikQiM/E3Ei6ayC/nw==">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Pedestrian Safety Social Media Messages | Spanish</vt:lpstr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Pedestrian Safety Social Media Messages | Spanish</dc:title>
  <dc:creator/>
  <cp:lastModifiedBy/>
  <cp:revision>1</cp:revision>
  <dcterms:created xsi:type="dcterms:W3CDTF">2026-10-21T22:30:00Z</dcterms:created>
  <dcterms:modified xsi:type="dcterms:W3CDTF">2026-10-21T22:30:00Z</dcterms:modified>
</cp:coreProperties>
</file>