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98788" w14:textId="77777777" w:rsidR="00B329F4" w:rsidRDefault="00000000">
      <w:pPr>
        <w:pStyle w:val="Heading1"/>
      </w:pPr>
      <w:r>
        <w:t>Pedestrian Safety</w:t>
      </w:r>
    </w:p>
    <w:p w14:paraId="6541456B" w14:textId="77777777" w:rsidR="00B329F4" w:rsidRDefault="00000000">
      <w:pPr>
        <w:pStyle w:val="Heading2"/>
      </w:pPr>
      <w:commentRangeStart w:id="0"/>
      <w:r>
        <w:t>Facebook, X, Instagram</w:t>
      </w:r>
      <w:commentRangeEnd w:id="0"/>
      <w:r w:rsidR="009E7419">
        <w:rPr>
          <w:rStyle w:val="CommentReference"/>
          <w:sz w:val="28"/>
          <w:szCs w:val="28"/>
        </w:rPr>
        <w:commentReference w:id="0"/>
      </w:r>
    </w:p>
    <w:p w14:paraId="141111FC" w14:textId="77777777" w:rsidR="00B329F4" w:rsidRDefault="00000000">
      <w:pPr>
        <w:ind w:firstLine="360"/>
        <w:jc w:val="center"/>
        <w:rPr>
          <w:rFonts w:ascii="Rockwell" w:eastAsia="Rockwell" w:hAnsi="Rockwell" w:cs="Rockwell"/>
        </w:rPr>
      </w:pPr>
      <w:r>
        <w:rPr>
          <w:rFonts w:ascii="Rockwell" w:eastAsia="Rockwell" w:hAnsi="Rockwell" w:cs="Rockwell"/>
        </w:rPr>
        <w:t>When posting to X and Instagram, consider adding #PedestrianSafety to the below posts to better track posts related to this topic. </w:t>
      </w:r>
    </w:p>
    <w:p w14:paraId="510331F4" w14:textId="5856D9EA" w:rsidR="00B329F4" w:rsidRDefault="00000000">
      <w:pPr>
        <w:pStyle w:val="Heading3"/>
        <w:keepNext/>
        <w:spacing w:before="360"/>
      </w:pPr>
      <w:r>
        <w:t>Turning Right</w:t>
      </w:r>
    </w:p>
    <w:p w14:paraId="2AD03625" w14:textId="2FC4E7F6" w:rsidR="00B329F4" w:rsidRDefault="00000000">
      <w:pPr>
        <w:pStyle w:val="Heading4"/>
        <w:spacing w:before="200" w:after="80"/>
      </w:pPr>
      <w:r>
        <w:rPr>
          <w:rFonts w:ascii="Trebuchet MS" w:eastAsia="Trebuchet MS" w:hAnsi="Trebuchet MS" w:cs="Trebuchet MS"/>
          <w:color w:val="000000"/>
        </w:rPr>
        <w:t>Pedestrian-focused</w:t>
      </w:r>
    </w:p>
    <w:p w14:paraId="5C4FAAF3" w14:textId="77777777" w:rsidR="00B329F4" w:rsidRPr="009E7419" w:rsidRDefault="00000000">
      <w:pPr>
        <w:numPr>
          <w:ilvl w:val="0"/>
          <w:numId w:val="6"/>
        </w:numPr>
        <w:spacing w:after="0" w:line="240" w:lineRule="auto"/>
      </w:pPr>
      <w:r w:rsidRPr="009E7419">
        <w:rPr>
          <w:rFonts w:ascii="Trebuchet MS" w:eastAsia="Trebuchet MS" w:hAnsi="Trebuchet MS" w:cs="Trebuchet MS"/>
          <w:lang w:val="es-US"/>
        </w:rPr>
        <w:t>Haz contacto visual con los conductores que van a girar. Estar en el cruce peatonal no significa que te hayan visto. Asegúrate de que te vean y cruza con precaución.</w:t>
      </w:r>
    </w:p>
    <w:p w14:paraId="775E15EC" w14:textId="77777777" w:rsidR="00B329F4" w:rsidRPr="0043520A" w:rsidRDefault="00000000">
      <w:pPr>
        <w:numPr>
          <w:ilvl w:val="0"/>
          <w:numId w:val="6"/>
        </w:numPr>
        <w:spacing w:after="0" w:line="240" w:lineRule="auto"/>
        <w:rPr>
          <w:lang w:val="es-419"/>
        </w:rPr>
      </w:pPr>
      <w:r w:rsidRPr="009E7419">
        <w:rPr>
          <w:rFonts w:ascii="Trebuchet MS" w:eastAsia="Trebuchet MS" w:hAnsi="Trebuchet MS" w:cs="Trebuchet MS"/>
          <w:lang w:val="es-US"/>
        </w:rPr>
        <w:t>No asumas que un conductor que va a girar te ha visto. Mantente alerta, haz contacto visual y cruza solo cuando sea seguro.</w:t>
      </w:r>
    </w:p>
    <w:p w14:paraId="0FEE0058" w14:textId="47EEE96C" w:rsidR="00B329F4" w:rsidRPr="0043520A" w:rsidRDefault="00000000" w:rsidP="009E7419">
      <w:pPr>
        <w:numPr>
          <w:ilvl w:val="0"/>
          <w:numId w:val="6"/>
        </w:numPr>
        <w:spacing w:after="0" w:line="240" w:lineRule="auto"/>
        <w:rPr>
          <w:lang w:val="es-419"/>
        </w:rPr>
      </w:pPr>
      <w:r w:rsidRPr="009E7419">
        <w:rPr>
          <w:rFonts w:ascii="Trebuchet MS" w:eastAsia="Trebuchet MS" w:hAnsi="Trebuchet MS" w:cs="Trebuchet MS"/>
          <w:lang w:val="es-US"/>
        </w:rPr>
        <w:t>Antes de cruzar por el paso de peatones, asegúrate de que los conductores que van a girar te hayan visto y se hayan detenido.</w:t>
      </w:r>
    </w:p>
    <w:sectPr w:rsidR="00B329F4" w:rsidRPr="0043520A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initials="A">
    <w:p w14:paraId="1DEF3E84" w14:textId="7E0DA506" w:rsidR="009E7419" w:rsidRDefault="009E7419">
      <w:pPr>
        <w:pStyle w:val="CommentText"/>
      </w:pPr>
      <w:r>
        <w:rPr>
          <w:rStyle w:val="CommentReference"/>
        </w:rPr>
        <w:annotationRef/>
      </w: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Images often help boost the engagement on social posts. Free images are available at </w:t>
      </w:r>
      <w:hyperlink r:id="rId1" w:history="1">
        <w:r w:rsidRPr="00715C6C"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https://www.trafficsafetymarketing.gov/safety-topics/pedestrian-safety</w:t>
        </w:r>
      </w:hyperlink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DEF3E8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DEF3E84" w16cid:durableId="4A64519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F77BC" w14:textId="77777777" w:rsidR="008529EC" w:rsidRDefault="008529EC">
      <w:pPr>
        <w:spacing w:after="0" w:line="240" w:lineRule="auto"/>
      </w:pPr>
      <w:r>
        <w:separator/>
      </w:r>
    </w:p>
  </w:endnote>
  <w:endnote w:type="continuationSeparator" w:id="0">
    <w:p w14:paraId="06EEA33B" w14:textId="77777777" w:rsidR="008529EC" w:rsidRDefault="00852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3B329FB4-0C27-4230-BBA2-B55A923CE47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C43104C-3A4A-44D2-ADA7-6FA5E2DF4B03}"/>
    <w:embedBold r:id="rId3" w:fontKey="{066BD908-02F0-4556-84F6-5A6A9AF1B908}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  <w:embedRegular r:id="rId4" w:fontKey="{7EE31F3E-CFC5-4F8F-B3FE-5C6F063968A9}"/>
    <w:embedBold r:id="rId5" w:fontKey="{7604DE56-88A1-4CD1-9EC4-13F06925B51D}"/>
    <w:embedBoldItalic r:id="rId6" w:fontKey="{67CA42A9-9E4E-4846-894D-90C5FA7D354C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7" w:fontKey="{6CE869F6-3237-4E7A-B5A9-38D552A428CE}"/>
    <w:embedBold r:id="rId8" w:fontKey="{04D14DFA-20BF-407C-8021-225B6B80FCA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E7C91B24-8ED2-4947-AD46-1BDA8FF53362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F90C5972-A671-4F18-AA27-C00D30DB379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A01D553A-5F81-4237-A502-6C55C0E1C3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76DD8" w14:textId="0812065A" w:rsidR="00B329F4" w:rsidRDefault="009E74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rebuchet MS" w:eastAsia="Trebuchet MS" w:hAnsi="Trebuchet MS" w:cs="Trebuchet MS"/>
        <w:color w:val="000000"/>
        <w:sz w:val="16"/>
        <w:szCs w:val="16"/>
      </w:rPr>
    </w:pPr>
    <w:r>
      <w:rPr>
        <w:rFonts w:ascii="Trebuchet MS" w:eastAsia="Trebuchet MS" w:hAnsi="Trebuchet MS" w:cs="Trebuchet MS"/>
        <w:color w:val="000000"/>
        <w:sz w:val="16"/>
        <w:szCs w:val="16"/>
      </w:rPr>
      <w:t>10/5/26-v1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6911E" w14:textId="77777777" w:rsidR="008529EC" w:rsidRDefault="008529EC">
      <w:pPr>
        <w:spacing w:after="0" w:line="240" w:lineRule="auto"/>
      </w:pPr>
      <w:r>
        <w:separator/>
      </w:r>
    </w:p>
  </w:footnote>
  <w:footnote w:type="continuationSeparator" w:id="0">
    <w:p w14:paraId="06D1A7AF" w14:textId="77777777" w:rsidR="008529EC" w:rsidRDefault="00852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C308B" w14:textId="77777777" w:rsidR="00B329F4" w:rsidRDefault="00B329F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eastAsia="Trebuchet MS" w:hAnsi="Trebuchet MS" w:cs="Trebuchet MS"/>
        <w:color w:val="000000"/>
      </w:rPr>
    </w:pPr>
  </w:p>
  <w:p w14:paraId="7BBF376F" w14:textId="77777777" w:rsidR="00B329F4" w:rsidRDefault="00B329F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eastAsia="Trebuchet MS" w:hAnsi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3185D"/>
    <w:multiLevelType w:val="multilevel"/>
    <w:tmpl w:val="A0E4D0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3B57FAD"/>
    <w:multiLevelType w:val="multilevel"/>
    <w:tmpl w:val="ACFCCD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6EB2EE4"/>
    <w:multiLevelType w:val="multilevel"/>
    <w:tmpl w:val="2B3E75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FE75567"/>
    <w:multiLevelType w:val="multilevel"/>
    <w:tmpl w:val="2E76F5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4179772A"/>
    <w:multiLevelType w:val="multilevel"/>
    <w:tmpl w:val="A3EE6B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44B2173D"/>
    <w:multiLevelType w:val="multilevel"/>
    <w:tmpl w:val="6158DB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496D28E0"/>
    <w:multiLevelType w:val="multilevel"/>
    <w:tmpl w:val="CB9A64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4CF93F9E"/>
    <w:multiLevelType w:val="multilevel"/>
    <w:tmpl w:val="AE9ADA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57E94EB3"/>
    <w:multiLevelType w:val="multilevel"/>
    <w:tmpl w:val="FF2C01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620519F9"/>
    <w:multiLevelType w:val="multilevel"/>
    <w:tmpl w:val="2A322C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78F06935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334265784">
    <w:abstractNumId w:val="0"/>
  </w:num>
  <w:num w:numId="2" w16cid:durableId="497383439">
    <w:abstractNumId w:val="9"/>
  </w:num>
  <w:num w:numId="3" w16cid:durableId="1489899222">
    <w:abstractNumId w:val="1"/>
  </w:num>
  <w:num w:numId="4" w16cid:durableId="1213152099">
    <w:abstractNumId w:val="2"/>
  </w:num>
  <w:num w:numId="5" w16cid:durableId="661588866">
    <w:abstractNumId w:val="10"/>
  </w:num>
  <w:num w:numId="6" w16cid:durableId="870145896">
    <w:abstractNumId w:val="4"/>
  </w:num>
  <w:num w:numId="7" w16cid:durableId="89545048">
    <w:abstractNumId w:val="6"/>
  </w:num>
  <w:num w:numId="8" w16cid:durableId="109587641">
    <w:abstractNumId w:val="3"/>
  </w:num>
  <w:num w:numId="9" w16cid:durableId="1148744119">
    <w:abstractNumId w:val="8"/>
  </w:num>
  <w:num w:numId="10" w16cid:durableId="602962441">
    <w:abstractNumId w:val="7"/>
  </w:num>
  <w:num w:numId="11" w16cid:durableId="15723050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9F4"/>
    <w:rsid w:val="0043520A"/>
    <w:rsid w:val="0064623F"/>
    <w:rsid w:val="00716629"/>
    <w:rsid w:val="007F0942"/>
    <w:rsid w:val="008529EC"/>
    <w:rsid w:val="009E7419"/>
    <w:rsid w:val="00B329F4"/>
    <w:rsid w:val="00B73562"/>
    <w:rsid w:val="00FF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E579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jc w:val="center"/>
      <w:outlineLvl w:val="0"/>
    </w:pPr>
    <w:rPr>
      <w:rFonts w:ascii="Rockwell" w:eastAsia="Rockwell" w:hAnsi="Rockwell" w:cs="Rockwell"/>
      <w:b/>
      <w:bCs/>
      <w:i/>
      <w:i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jc w:val="center"/>
      <w:outlineLvl w:val="1"/>
    </w:pPr>
    <w:rPr>
      <w:rFonts w:ascii="Rockwell" w:eastAsia="Rockwell" w:hAnsi="Rockwell" w:cs="Rockwell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after="120" w:line="240" w:lineRule="auto"/>
      <w:outlineLvl w:val="2"/>
    </w:pPr>
    <w:rPr>
      <w:rFonts w:ascii="Trebuchet MS" w:eastAsia="Trebuchet MS" w:hAnsi="Trebuchet MS" w:cs="Trebuchet MS"/>
      <w:b/>
      <w:bCs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C82D8A"/>
    <w:pPr>
      <w:spacing w:line="240" w:lineRule="auto"/>
      <w:ind w:left="720" w:firstLine="360"/>
    </w:pPr>
    <w:rPr>
      <w:rFonts w:ascii="Trebuchet MS" w:hAnsi="Trebuchet MS"/>
    </w:rPr>
  </w:style>
  <w:style w:type="character" w:styleId="CommentReference">
    <w:name w:val="annotation reference"/>
    <w:basedOn w:val="DefaultParagraphFont"/>
    <w:uiPriority w:val="99"/>
    <w:semiHidden/>
    <w:unhideWhenUsed/>
    <w:rsid w:val="00585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5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5F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FA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F0C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F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2D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375F8"/>
    <w:pPr>
      <w:tabs>
        <w:tab w:val="center" w:pos="4680"/>
        <w:tab w:val="right" w:pos="9360"/>
      </w:tabs>
      <w:spacing w:after="0" w:line="240" w:lineRule="auto"/>
    </w:pPr>
    <w:rPr>
      <w:rFonts w:ascii="Trebuchet MS" w:hAnsi="Trebuchet MS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3375F8"/>
    <w:rPr>
      <w:rFonts w:ascii="Trebuchet MS" w:eastAsia="Calibri" w:hAnsi="Trebuchet MS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706EF8"/>
    <w:pPr>
      <w:tabs>
        <w:tab w:val="center" w:pos="4680"/>
        <w:tab w:val="right" w:pos="9360"/>
      </w:tabs>
      <w:spacing w:after="0" w:line="240" w:lineRule="auto"/>
      <w:jc w:val="right"/>
    </w:pPr>
    <w:rPr>
      <w:rFonts w:ascii="Trebuchet MS" w:hAnsi="Trebuchet MS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706EF8"/>
    <w:rPr>
      <w:rFonts w:ascii="Trebuchet MS" w:hAnsi="Trebuchet MS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80713"/>
    <w:rPr>
      <w:rFonts w:ascii="Rockwell" w:hAnsi="Rockwell"/>
      <w:b/>
      <w:bCs/>
      <w:i/>
      <w:i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3137"/>
    <w:rPr>
      <w:rFonts w:ascii="Rockwell" w:hAnsi="Rockwell"/>
      <w:b/>
      <w:bCs/>
      <w:sz w:val="28"/>
      <w:szCs w:val="28"/>
    </w:rPr>
  </w:style>
  <w:style w:type="character" w:customStyle="1" w:styleId="Heading3Char">
    <w:name w:val="Heading 3 Char"/>
    <w:link w:val="Heading3"/>
    <w:uiPriority w:val="9"/>
    <w:rsid w:val="00DF0C7B"/>
    <w:rPr>
      <w:rFonts w:ascii="Trebuchet MS" w:eastAsia="Times New Roman" w:hAnsi="Trebuchet MS" w:cs="Times New Roman"/>
      <w:b/>
      <w:bCs/>
      <w:color w:val="000000"/>
      <w:kern w:val="0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6D5B2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14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pedestrian-safety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aiFYgcOCUikQiM/E3Ei6ayC/nw==">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Pedestrian Safety Social Media Messages | Spanish</vt:lpstr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Pedestrian Safety Social Media Messages | Spanish</dc:title>
  <dc:creator/>
  <cp:lastModifiedBy/>
  <cp:revision>1</cp:revision>
  <dcterms:created xsi:type="dcterms:W3CDTF">2026-10-21T22:31:00Z</dcterms:created>
  <dcterms:modified xsi:type="dcterms:W3CDTF">2026-10-21T22:31:00Z</dcterms:modified>
</cp:coreProperties>
</file>